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BA" w:rsidRDefault="006620BA">
      <w:pPr>
        <w:rPr>
          <w:rFonts w:ascii="游ゴシック" w:eastAsia="游ゴシック" w:hAnsi="游ゴシック" w:cs="Times New Roman"/>
        </w:rPr>
      </w:pPr>
      <w:r w:rsidRPr="006620BA">
        <w:rPr>
          <w:rFonts w:ascii="游ゴシック" w:eastAsia="游ゴシック" w:hAnsi="游ゴシック" w:cs="Times New Roman" w:hint="eastAsia"/>
        </w:rPr>
        <w:t>高齢者施設管理者・施設長様</w:t>
      </w:r>
      <w:r w:rsidRPr="006620BA">
        <w:rPr>
          <w:rFonts w:ascii="游ゴシック" w:eastAsia="游ゴシック" w:hAnsi="游ゴシック" w:cs="Times New Roman" w:hint="eastAsia"/>
        </w:rPr>
        <w:br/>
      </w:r>
      <w:r w:rsidR="00E0431C">
        <w:rPr>
          <w:rFonts w:ascii="游ゴシック" w:eastAsia="游ゴシック" w:hAnsi="游ゴシック" w:cs="Times New Roman"/>
        </w:rPr>
        <w:br/>
      </w:r>
      <w:r w:rsidRPr="006620BA">
        <w:rPr>
          <w:rFonts w:ascii="游ゴシック" w:eastAsia="游ゴシック" w:hAnsi="游ゴシック" w:cs="Times New Roman" w:hint="eastAsia"/>
        </w:rPr>
        <w:br/>
      </w:r>
      <w:r w:rsidR="002362ED">
        <w:rPr>
          <w:rFonts w:ascii="游ゴシック" w:eastAsia="游ゴシック" w:hAnsi="游ゴシック" w:cs="Times New Roman" w:hint="eastAsia"/>
        </w:rPr>
        <w:t>日頃から</w:t>
      </w:r>
      <w:r w:rsidRPr="006620BA">
        <w:rPr>
          <w:rFonts w:ascii="游ゴシック" w:eastAsia="游ゴシック" w:hAnsi="游ゴシック" w:cs="Times New Roman" w:hint="eastAsia"/>
        </w:rPr>
        <w:t>福祉行政にご協力いただき、厚く御礼申し上げます。</w:t>
      </w:r>
      <w:r w:rsidRPr="006620BA">
        <w:rPr>
          <w:rFonts w:ascii="游ゴシック" w:eastAsia="游ゴシック" w:hAnsi="游ゴシック" w:cs="Times New Roman" w:hint="eastAsia"/>
        </w:rPr>
        <w:br/>
        <w:t>また、新型コロナウイルス感染症対策にご尽力いただきありがとうございます。</w:t>
      </w:r>
      <w:r>
        <w:rPr>
          <w:rFonts w:ascii="游ゴシック" w:eastAsia="游ゴシック" w:hAnsi="游ゴシック" w:cs="Times New Roman" w:hint="eastAsia"/>
        </w:rPr>
        <w:br/>
      </w:r>
      <w:r w:rsidRPr="006620BA">
        <w:rPr>
          <w:rFonts w:ascii="游ゴシック" w:eastAsia="游ゴシック" w:hAnsi="游ゴシック" w:cs="Times New Roman" w:hint="eastAsia"/>
        </w:rPr>
        <w:br/>
      </w:r>
      <w:r w:rsidR="002362ED">
        <w:rPr>
          <w:rFonts w:ascii="游ゴシック" w:eastAsia="游ゴシック" w:hAnsi="游ゴシック" w:cs="Times New Roman" w:hint="eastAsia"/>
        </w:rPr>
        <w:t>さて、大阪</w:t>
      </w:r>
      <w:bookmarkStart w:id="0" w:name="_GoBack"/>
      <w:bookmarkEnd w:id="0"/>
      <w:r w:rsidRPr="006620BA">
        <w:rPr>
          <w:rFonts w:ascii="游ゴシック" w:eastAsia="游ゴシック" w:hAnsi="游ゴシック" w:cs="Times New Roman" w:hint="eastAsia"/>
        </w:rPr>
        <w:t>府では、重症化リスクの高い高齢者が入所・利用する施設等のクラスター発生を予防し、社会基盤である福祉サービスを停滞させることのないよう、感染管理認定看護師（ICN）等の専門家を高齢者施設等に派遣し各施設に応じた感染予防策、発生時のゾーニング等についてアドバイスを行う社会福祉施設等感染症予防重点強化事業を実施しています。</w:t>
      </w:r>
      <w:r w:rsidRPr="006620BA">
        <w:rPr>
          <w:rFonts w:ascii="游ゴシック" w:eastAsia="游ゴシック" w:hAnsi="游ゴシック" w:cs="Times New Roman" w:hint="eastAsia"/>
        </w:rPr>
        <w:br/>
      </w:r>
      <w:r w:rsidRPr="006620BA">
        <w:rPr>
          <w:rFonts w:ascii="游ゴシック" w:eastAsia="游ゴシック" w:hAnsi="游ゴシック" w:cs="Times New Roman" w:hint="eastAsia"/>
        </w:rPr>
        <w:br/>
        <w:t>本日より、専門家の訪問を希望する施設の2次募集を開始いたしますので、ぜひご活用ください。</w:t>
      </w:r>
      <w:r>
        <w:rPr>
          <w:rFonts w:ascii="游ゴシック" w:eastAsia="游ゴシック" w:hAnsi="游ゴシック" w:cs="Times New Roman" w:hint="eastAsia"/>
        </w:rPr>
        <w:br/>
      </w:r>
      <w:r>
        <w:rPr>
          <w:rFonts w:ascii="游ゴシック" w:eastAsia="游ゴシック" w:hAnsi="游ゴシック" w:cs="Times New Roman" w:hint="eastAsia"/>
        </w:rPr>
        <w:br/>
      </w:r>
      <w:r w:rsidRPr="006620BA">
        <w:rPr>
          <w:rFonts w:ascii="游ゴシック" w:eastAsia="游ゴシック" w:hAnsi="游ゴシック" w:cs="Times New Roman" w:hint="eastAsia"/>
        </w:rPr>
        <w:t>＜事業概要＞</w:t>
      </w:r>
      <w:r>
        <w:rPr>
          <w:rFonts w:ascii="游ゴシック" w:eastAsia="游ゴシック" w:hAnsi="游ゴシック" w:cs="Times New Roman" w:hint="eastAsia"/>
        </w:rPr>
        <w:br/>
      </w:r>
      <w:r w:rsidRPr="006620BA">
        <w:rPr>
          <w:rFonts w:ascii="游ゴシック" w:eastAsia="游ゴシック" w:hAnsi="游ゴシック" w:cs="Times New Roman" w:hint="eastAsia"/>
        </w:rPr>
        <w:t>感染対策に詳しい看護師（感染管理認定看護師、感染症看護専門看護師）等が施設等を訪問し、感染症予防対策の提案や施設からの相談にお答えします。</w:t>
      </w:r>
      <w:r>
        <w:rPr>
          <w:rFonts w:ascii="游ゴシック" w:eastAsia="游ゴシック" w:hAnsi="游ゴシック" w:cs="Times New Roman" w:hint="eastAsia"/>
        </w:rPr>
        <w:br/>
      </w:r>
      <w:r w:rsidRPr="006620BA">
        <w:rPr>
          <w:rFonts w:ascii="游ゴシック" w:eastAsia="游ゴシック" w:hAnsi="游ゴシック" w:cs="Times New Roman" w:hint="eastAsia"/>
        </w:rPr>
        <w:br/>
        <w:t>＜対象施設＞</w:t>
      </w:r>
      <w:r>
        <w:rPr>
          <w:rFonts w:ascii="游ゴシック" w:eastAsia="游ゴシック" w:hAnsi="游ゴシック" w:cs="Times New Roman" w:hint="eastAsia"/>
        </w:rPr>
        <w:br/>
      </w:r>
      <w:r w:rsidRPr="006620BA">
        <w:rPr>
          <w:rFonts w:ascii="游ゴシック" w:eastAsia="游ゴシック" w:hAnsi="游ゴシック" w:cs="Times New Roman" w:hint="eastAsia"/>
        </w:rPr>
        <w:t>特別養護老人ホーム（地域密着型含む）、介護老人保健施設、介護療養型医療施設、介護医療院養護老人ホーム、軽費老人ホーム、有料老人ホーム、サービス付き高齢者向け住宅、認知症対応型共同生活介護（グループホーム）</w:t>
      </w:r>
      <w:r>
        <w:rPr>
          <w:rFonts w:ascii="游ゴシック" w:eastAsia="游ゴシック" w:hAnsi="游ゴシック" w:cs="Times New Roman" w:hint="eastAsia"/>
        </w:rPr>
        <w:br/>
      </w:r>
      <w:r w:rsidRPr="006620BA">
        <w:rPr>
          <w:rFonts w:ascii="游ゴシック" w:eastAsia="游ゴシック" w:hAnsi="游ゴシック" w:cs="Times New Roman" w:hint="eastAsia"/>
        </w:rPr>
        <w:br/>
        <w:t>＜募集施設数＞　2５施設</w:t>
      </w:r>
      <w:r>
        <w:rPr>
          <w:rFonts w:ascii="游ゴシック" w:eastAsia="游ゴシック" w:hAnsi="游ゴシック" w:cs="Times New Roman" w:hint="eastAsia"/>
        </w:rPr>
        <w:br/>
      </w:r>
      <w:r w:rsidRPr="006620BA">
        <w:rPr>
          <w:rFonts w:ascii="游ゴシック" w:eastAsia="游ゴシック" w:hAnsi="游ゴシック" w:cs="Times New Roman" w:hint="eastAsia"/>
        </w:rPr>
        <w:br/>
        <w:t>＜受付期間＞</w:t>
      </w:r>
      <w:r>
        <w:rPr>
          <w:rFonts w:ascii="游ゴシック" w:eastAsia="游ゴシック" w:hAnsi="游ゴシック" w:cs="Times New Roman" w:hint="eastAsia"/>
        </w:rPr>
        <w:br/>
      </w:r>
      <w:r w:rsidRPr="006620BA">
        <w:rPr>
          <w:rFonts w:ascii="游ゴシック" w:eastAsia="游ゴシック" w:hAnsi="游ゴシック" w:cs="Times New Roman" w:hint="eastAsia"/>
        </w:rPr>
        <w:t>令和4年５月3１日（火）から6月1７日（金）まで</w:t>
      </w:r>
      <w:r>
        <w:rPr>
          <w:rFonts w:ascii="游ゴシック" w:eastAsia="游ゴシック" w:hAnsi="游ゴシック" w:cs="Times New Roman" w:hint="eastAsia"/>
        </w:rPr>
        <w:br/>
      </w:r>
      <w:r w:rsidRPr="006620BA">
        <w:rPr>
          <w:rFonts w:ascii="游ゴシック" w:eastAsia="游ゴシック" w:hAnsi="游ゴシック" w:cs="Times New Roman" w:hint="eastAsia"/>
        </w:rPr>
        <w:br/>
        <w:t>＜受付方法＞</w:t>
      </w:r>
      <w:r>
        <w:rPr>
          <w:rFonts w:ascii="游ゴシック" w:eastAsia="游ゴシック" w:hAnsi="游ゴシック" w:cs="Times New Roman" w:hint="eastAsia"/>
        </w:rPr>
        <w:br/>
      </w:r>
      <w:r w:rsidRPr="006620BA">
        <w:rPr>
          <w:rFonts w:ascii="游ゴシック" w:eastAsia="游ゴシック" w:hAnsi="游ゴシック" w:cs="Times New Roman" w:hint="eastAsia"/>
        </w:rPr>
        <w:t>インターネット申込み</w:t>
      </w:r>
      <w:r>
        <w:rPr>
          <w:rFonts w:ascii="游ゴシック" w:eastAsia="游ゴシック" w:hAnsi="游ゴシック" w:cs="Times New Roman" w:hint="eastAsia"/>
        </w:rPr>
        <w:br/>
      </w:r>
      <w:hyperlink r:id="rId4" w:history="1">
        <w:r w:rsidRPr="006620BA">
          <w:rPr>
            <w:rFonts w:ascii="游ゴシック" w:eastAsia="游ゴシック" w:hAnsi="游ゴシック" w:cs="Times New Roman" w:hint="eastAsia"/>
            <w:color w:val="0000FF"/>
            <w:u w:val="single"/>
          </w:rPr>
          <w:t>https://www.shinsei.pref.osaka.lg.jp/ers/input?tetudukiId=2022050093</w:t>
        </w:r>
      </w:hyperlink>
      <w:r w:rsidRPr="006620BA">
        <w:rPr>
          <w:rFonts w:ascii="游ゴシック" w:eastAsia="游ゴシック" w:hAnsi="游ゴシック" w:cs="Times New Roman" w:hint="eastAsia"/>
        </w:rPr>
        <w:br/>
      </w:r>
      <w:r w:rsidRPr="006620BA">
        <w:rPr>
          <w:rFonts w:ascii="游ゴシック" w:eastAsia="游ゴシック" w:hAnsi="游ゴシック" w:cs="Times New Roman" w:hint="eastAsia"/>
        </w:rPr>
        <w:br/>
        <w:t>※申込み多数の場合は抽選となります。</w:t>
      </w:r>
      <w:r w:rsidRPr="006620BA">
        <w:rPr>
          <w:rFonts w:ascii="游ゴシック" w:eastAsia="游ゴシック" w:hAnsi="游ゴシック" w:cs="Times New Roman" w:hint="eastAsia"/>
        </w:rPr>
        <w:br/>
      </w:r>
      <w:r w:rsidRPr="006620BA">
        <w:rPr>
          <w:rFonts w:ascii="游ゴシック" w:eastAsia="游ゴシック" w:hAnsi="游ゴシック" w:cs="Times New Roman" w:hint="eastAsia"/>
        </w:rPr>
        <w:br/>
        <w:t>＜訪問までの流れ＞</w:t>
      </w:r>
      <w:r>
        <w:rPr>
          <w:rFonts w:ascii="游ゴシック" w:eastAsia="游ゴシック" w:hAnsi="游ゴシック" w:cs="Times New Roman" w:hint="eastAsia"/>
        </w:rPr>
        <w:br/>
      </w:r>
      <w:r w:rsidRPr="006620BA">
        <w:rPr>
          <w:rFonts w:ascii="游ゴシック" w:eastAsia="游ゴシック" w:hAnsi="游ゴシック" w:cs="Times New Roman" w:hint="eastAsia"/>
        </w:rPr>
        <w:t>①訪問施設の決定</w:t>
      </w:r>
      <w:r w:rsidRPr="006620BA">
        <w:rPr>
          <w:rFonts w:ascii="游ゴシック" w:eastAsia="游ゴシック" w:hAnsi="游ゴシック" w:cs="Times New Roman" w:hint="eastAsia"/>
        </w:rPr>
        <w:br/>
      </w:r>
      <w:r w:rsidRPr="006620BA">
        <w:rPr>
          <w:rFonts w:ascii="游ゴシック" w:eastAsia="游ゴシック" w:hAnsi="游ゴシック" w:cs="Times New Roman" w:hint="eastAsia"/>
        </w:rPr>
        <w:lastRenderedPageBreak/>
        <w:t>②大阪府看護協会（委託事業者）より日程調整等の連絡</w:t>
      </w:r>
      <w:r w:rsidRPr="006620BA">
        <w:rPr>
          <w:rFonts w:ascii="游ゴシック" w:eastAsia="游ゴシック" w:hAnsi="游ゴシック" w:cs="Times New Roman" w:hint="eastAsia"/>
        </w:rPr>
        <w:br/>
        <w:t>③施設の基本情報・質問・相談事項の提出</w:t>
      </w:r>
      <w:r>
        <w:rPr>
          <w:rFonts w:ascii="游ゴシック" w:eastAsia="游ゴシック" w:hAnsi="游ゴシック" w:cs="Times New Roman" w:hint="eastAsia"/>
        </w:rPr>
        <w:br/>
      </w:r>
      <w:r w:rsidRPr="006620BA">
        <w:rPr>
          <w:rFonts w:ascii="游ゴシック" w:eastAsia="游ゴシック" w:hAnsi="游ゴシック" w:cs="Times New Roman" w:hint="eastAsia"/>
        </w:rPr>
        <w:t>④施設訪問（会議室等での聞き取り、施設内の見学等、2時間程度）</w:t>
      </w:r>
      <w:r>
        <w:rPr>
          <w:rFonts w:ascii="游ゴシック" w:eastAsia="游ゴシック" w:hAnsi="游ゴシック" w:cs="Times New Roman" w:hint="eastAsia"/>
        </w:rPr>
        <w:br/>
      </w:r>
    </w:p>
    <w:p w:rsidR="00525374" w:rsidRDefault="006620BA">
      <w:r w:rsidRPr="006620BA">
        <w:rPr>
          <w:rFonts w:ascii="游ゴシック" w:eastAsia="游ゴシック" w:hAnsi="游ゴシック" w:cs="Times New Roman" w:hint="eastAsia"/>
        </w:rPr>
        <w:t>※詳細は別添資料をご確認ください。</w:t>
      </w:r>
      <w:r w:rsidR="00E0431C">
        <w:rPr>
          <w:rFonts w:ascii="游ゴシック" w:eastAsia="游ゴシック" w:hAnsi="游ゴシック" w:cs="Times New Roman" w:hint="eastAsia"/>
        </w:rPr>
        <w:br/>
      </w:r>
      <w:r w:rsidR="00E0431C">
        <w:rPr>
          <w:rFonts w:ascii="游ゴシック" w:eastAsia="游ゴシック" w:hAnsi="游ゴシック" w:cs="Times New Roman" w:hint="eastAsia"/>
        </w:rPr>
        <w:br/>
      </w:r>
      <w:r w:rsidRPr="006620BA">
        <w:rPr>
          <w:rFonts w:ascii="游ゴシック" w:eastAsia="游ゴシック" w:hAnsi="游ゴシック" w:cs="Times New Roman" w:hint="eastAsia"/>
        </w:rPr>
        <w:br/>
        <w:t>____________________________________________</w:t>
      </w:r>
      <w:r w:rsidRPr="006620BA">
        <w:rPr>
          <w:rFonts w:ascii="游ゴシック" w:eastAsia="游ゴシック" w:hAnsi="游ゴシック" w:cs="Times New Roman" w:hint="eastAsia"/>
        </w:rPr>
        <w:br/>
      </w:r>
      <w:r w:rsidRPr="006620BA">
        <w:rPr>
          <w:rFonts w:ascii="游ゴシック" w:eastAsia="游ゴシック" w:hAnsi="游ゴシック" w:cs="Times New Roman" w:hint="eastAsia"/>
        </w:rPr>
        <w:br/>
        <w:t>大阪府福祉部　高齢介護室</w:t>
      </w:r>
      <w:r w:rsidRPr="006620BA">
        <w:rPr>
          <w:rFonts w:ascii="游ゴシック" w:eastAsia="游ゴシック" w:hAnsi="游ゴシック" w:cs="Times New Roman" w:hint="eastAsia"/>
        </w:rPr>
        <w:br/>
      </w:r>
      <w:r w:rsidRPr="006620BA">
        <w:rPr>
          <w:rFonts w:ascii="游ゴシック" w:eastAsia="游ゴシック" w:hAnsi="游ゴシック" w:cs="Times New Roman" w:hint="eastAsia"/>
        </w:rPr>
        <w:br/>
        <w:t>介護事業者課　施設指導グループ</w:t>
      </w:r>
      <w:r w:rsidRPr="006620BA">
        <w:rPr>
          <w:rFonts w:ascii="游ゴシック" w:eastAsia="游ゴシック" w:hAnsi="游ゴシック" w:cs="Times New Roman" w:hint="eastAsia"/>
        </w:rPr>
        <w:br/>
      </w:r>
      <w:r w:rsidRPr="006620BA">
        <w:rPr>
          <w:rFonts w:ascii="游ゴシック" w:eastAsia="游ゴシック" w:hAnsi="游ゴシック" w:cs="Times New Roman" w:hint="eastAsia"/>
        </w:rPr>
        <w:br/>
        <w:t>TEL：06-6944-7106　FAX：06-6944-6670</w:t>
      </w:r>
      <w:r w:rsidRPr="006620BA">
        <w:rPr>
          <w:rFonts w:ascii="游ゴシック" w:eastAsia="游ゴシック" w:hAnsi="游ゴシック" w:cs="Times New Roman" w:hint="eastAsia"/>
        </w:rPr>
        <w:br/>
      </w:r>
      <w:r w:rsidRPr="006620BA">
        <w:rPr>
          <w:rFonts w:ascii="游ゴシック" w:eastAsia="游ゴシック" w:hAnsi="游ゴシック" w:cs="Times New Roman" w:hint="eastAsia"/>
        </w:rPr>
        <w:br/>
        <w:t>￣￣￣￣￣￣￣￣￣￣￣￣￣￣￣￣￣￣￣￣￣￣</w:t>
      </w:r>
      <w:r w:rsidRPr="006620BA">
        <w:rPr>
          <w:rFonts w:ascii="游ゴシック" w:eastAsia="游ゴシック" w:hAnsi="游ゴシック" w:cs="Times New Roman" w:hint="eastAsia"/>
        </w:rPr>
        <w:br/>
      </w:r>
    </w:p>
    <w:sectPr w:rsidR="005253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BA"/>
    <w:rsid w:val="002362ED"/>
    <w:rsid w:val="00525374"/>
    <w:rsid w:val="006620BA"/>
    <w:rsid w:val="00E0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EE817D"/>
  <w15:chartTrackingRefBased/>
  <w15:docId w15:val="{E865CEAF-0491-4A7B-A023-120C76A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insei.pref.osaka.lg.jp/ers/input?tetudukiId=202205009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広域福祉</dc:creator>
  <cp:keywords/>
  <dc:description/>
  <cp:lastModifiedBy>広域福祉</cp:lastModifiedBy>
  <cp:revision>3</cp:revision>
  <dcterms:created xsi:type="dcterms:W3CDTF">2022-06-01T02:33:00Z</dcterms:created>
  <dcterms:modified xsi:type="dcterms:W3CDTF">2022-06-01T02:50:00Z</dcterms:modified>
</cp:coreProperties>
</file>