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A7" w:rsidRPr="00CD3BA7" w:rsidRDefault="00CD3BA7" w:rsidP="00CD3BA7">
      <w:pPr>
        <w:jc w:val="right"/>
      </w:pPr>
      <w:r>
        <w:rPr>
          <w:rFonts w:hint="eastAsia"/>
        </w:rPr>
        <w:t>泉佐健高第</w:t>
      </w:r>
      <w:r w:rsidR="00BB4DBD">
        <w:rPr>
          <w:rFonts w:hint="eastAsia"/>
        </w:rPr>
        <w:t>1461</w:t>
      </w:r>
      <w:r>
        <w:rPr>
          <w:rFonts w:hint="eastAsia"/>
        </w:rPr>
        <w:t>号</w:t>
      </w:r>
    </w:p>
    <w:p w:rsidR="00CD3BA7" w:rsidRPr="00CD3BA7" w:rsidRDefault="00CD3BA7" w:rsidP="00CD3BA7">
      <w:pPr>
        <w:jc w:val="right"/>
      </w:pPr>
      <w:r>
        <w:rPr>
          <w:rFonts w:hint="eastAsia"/>
        </w:rPr>
        <w:t>平成</w:t>
      </w:r>
      <w:r>
        <w:rPr>
          <w:rFonts w:hint="eastAsia"/>
        </w:rPr>
        <w:t>30</w:t>
      </w:r>
      <w:r>
        <w:rPr>
          <w:rFonts w:hint="eastAsia"/>
        </w:rPr>
        <w:t>年</w:t>
      </w:r>
      <w:r>
        <w:rPr>
          <w:rFonts w:hint="eastAsia"/>
        </w:rPr>
        <w:t>9</w:t>
      </w:r>
      <w:r>
        <w:rPr>
          <w:rFonts w:hint="eastAsia"/>
        </w:rPr>
        <w:t>月</w:t>
      </w:r>
      <w:r w:rsidR="00AB51C3">
        <w:rPr>
          <w:rFonts w:hint="eastAsia"/>
        </w:rPr>
        <w:t>20</w:t>
      </w:r>
      <w:bookmarkStart w:id="0" w:name="_GoBack"/>
      <w:bookmarkEnd w:id="0"/>
      <w:r>
        <w:rPr>
          <w:rFonts w:hint="eastAsia"/>
        </w:rPr>
        <w:t>日</w:t>
      </w:r>
    </w:p>
    <w:p w:rsidR="00CD3BA7" w:rsidRDefault="00CD3BA7" w:rsidP="003676CD">
      <w:pPr>
        <w:jc w:val="center"/>
      </w:pPr>
    </w:p>
    <w:p w:rsidR="00CD3BA7" w:rsidRPr="00CD3BA7" w:rsidRDefault="00CD3BA7" w:rsidP="00CD3BA7">
      <w:pPr>
        <w:jc w:val="left"/>
      </w:pPr>
      <w:r>
        <w:rPr>
          <w:rFonts w:hint="eastAsia"/>
        </w:rPr>
        <w:t>指定居宅介護支援事業所　管理者　様</w:t>
      </w:r>
    </w:p>
    <w:p w:rsidR="00CD3BA7" w:rsidRPr="00CD3BA7" w:rsidRDefault="00CD3BA7" w:rsidP="003676CD">
      <w:pPr>
        <w:jc w:val="center"/>
      </w:pPr>
    </w:p>
    <w:p w:rsidR="00CD3BA7" w:rsidRPr="00CD3BA7" w:rsidRDefault="00CD3BA7" w:rsidP="00CD3BA7">
      <w:pPr>
        <w:jc w:val="right"/>
      </w:pPr>
      <w:r>
        <w:rPr>
          <w:rFonts w:hint="eastAsia"/>
        </w:rPr>
        <w:t>泉佐野健康福祉部高齢介護課長</w:t>
      </w:r>
    </w:p>
    <w:p w:rsidR="00CD3BA7" w:rsidRPr="00CD3BA7" w:rsidRDefault="00CD3BA7" w:rsidP="003676CD">
      <w:pPr>
        <w:jc w:val="center"/>
      </w:pPr>
    </w:p>
    <w:p w:rsidR="00E97F37" w:rsidRDefault="008547A6" w:rsidP="003676CD">
      <w:pPr>
        <w:jc w:val="center"/>
        <w:rPr>
          <w:b/>
        </w:rPr>
      </w:pPr>
      <w:r w:rsidRPr="008547A6">
        <w:rPr>
          <w:rFonts w:hint="eastAsia"/>
          <w:b/>
        </w:rPr>
        <w:t>厚生労働大臣が定める回数以上の生活援助中心型サービスを</w:t>
      </w:r>
    </w:p>
    <w:p w:rsidR="00703CDC" w:rsidRDefault="008547A6" w:rsidP="003676CD">
      <w:pPr>
        <w:jc w:val="center"/>
        <w:rPr>
          <w:b/>
        </w:rPr>
      </w:pPr>
      <w:r w:rsidRPr="008547A6">
        <w:rPr>
          <w:rFonts w:hint="eastAsia"/>
          <w:b/>
        </w:rPr>
        <w:t>位置づけるケアプランの届出について</w:t>
      </w:r>
    </w:p>
    <w:p w:rsidR="008547A6" w:rsidRPr="00E97F37" w:rsidRDefault="008547A6">
      <w:pPr>
        <w:rPr>
          <w:b/>
        </w:rPr>
      </w:pPr>
    </w:p>
    <w:p w:rsidR="00CD3BA7" w:rsidRPr="00993383" w:rsidRDefault="00CD3BA7" w:rsidP="00CD3BA7">
      <w:pPr>
        <w:ind w:firstLineChars="100" w:firstLine="210"/>
        <w:rPr>
          <w:szCs w:val="21"/>
        </w:rPr>
      </w:pPr>
      <w:r w:rsidRPr="00993383">
        <w:rPr>
          <w:rFonts w:hint="eastAsia"/>
          <w:szCs w:val="21"/>
        </w:rPr>
        <w:t>日頃より本市介護保険行政にご理解とご協力を賜り、誠にありがとうございます。</w:t>
      </w:r>
    </w:p>
    <w:p w:rsidR="008547A6" w:rsidRPr="000C0087" w:rsidRDefault="00CD3BA7" w:rsidP="00951408">
      <w:pPr>
        <w:ind w:firstLineChars="100" w:firstLine="210"/>
      </w:pPr>
      <w:r>
        <w:rPr>
          <w:rFonts w:hint="eastAsia"/>
        </w:rPr>
        <w:t>さて、</w:t>
      </w:r>
      <w:r w:rsidR="008547A6" w:rsidRPr="008547A6">
        <w:rPr>
          <w:rFonts w:hint="eastAsia"/>
        </w:rPr>
        <w:t>平成</w:t>
      </w:r>
      <w:r w:rsidR="008547A6" w:rsidRPr="008547A6">
        <w:rPr>
          <w:rFonts w:hint="eastAsia"/>
        </w:rPr>
        <w:t>30</w:t>
      </w:r>
      <w:r w:rsidR="008547A6" w:rsidRPr="008547A6">
        <w:rPr>
          <w:rFonts w:hint="eastAsia"/>
        </w:rPr>
        <w:t>年度の</w:t>
      </w:r>
      <w:r w:rsidR="008547A6">
        <w:rPr>
          <w:rFonts w:hint="eastAsia"/>
        </w:rPr>
        <w:t>介護保険制度改定に伴い、訪問介護における生活援助中心型サービスについては利用者の自立支援・重度化防止や地域資源の有効活用等の観点から、通常の</w:t>
      </w:r>
      <w:r w:rsidR="008B5A3E">
        <w:rPr>
          <w:rFonts w:hint="eastAsia"/>
        </w:rPr>
        <w:t>利用状況からかけ離れた利用回数となっているケアプランについて</w:t>
      </w:r>
      <w:r w:rsidR="001D58E6">
        <w:rPr>
          <w:rFonts w:hint="eastAsia"/>
        </w:rPr>
        <w:t>、</w:t>
      </w:r>
      <w:r w:rsidR="008B5A3E">
        <w:rPr>
          <w:rFonts w:hint="eastAsia"/>
        </w:rPr>
        <w:t>市への届出が義務付けられました。</w:t>
      </w:r>
      <w:r w:rsidR="000C0087">
        <w:rPr>
          <w:rFonts w:hint="eastAsia"/>
        </w:rPr>
        <w:t>（</w:t>
      </w:r>
      <w:r w:rsidR="00951408" w:rsidRPr="00951408">
        <w:rPr>
          <w:rFonts w:asciiTheme="minorEastAsia" w:hAnsiTheme="minorEastAsia" w:hint="eastAsia"/>
        </w:rPr>
        <w:t>平成30年5 月10日介護保険最新情報vol.652「</w:t>
      </w:r>
      <w:r w:rsidR="000C0087" w:rsidRPr="00951408">
        <w:rPr>
          <w:rFonts w:asciiTheme="minorEastAsia" w:hAnsiTheme="minorEastAsia" w:hint="eastAsia"/>
        </w:rPr>
        <w:t>厚生労働大臣が定める回数及び訪問介護</w:t>
      </w:r>
      <w:r w:rsidR="00951408" w:rsidRPr="00951408">
        <w:rPr>
          <w:rFonts w:asciiTheme="minorEastAsia" w:hAnsiTheme="minorEastAsia" w:hint="eastAsia"/>
        </w:rPr>
        <w:t>の公布について」</w:t>
      </w:r>
      <w:r w:rsidR="000C0087" w:rsidRPr="00951408">
        <w:rPr>
          <w:rFonts w:asciiTheme="minorEastAsia" w:hAnsiTheme="minorEastAsia" w:hint="eastAsia"/>
        </w:rPr>
        <w:t>参照。</w:t>
      </w:r>
      <w:r w:rsidR="000C0087">
        <w:rPr>
          <w:rFonts w:hint="eastAsia"/>
        </w:rPr>
        <w:t>）</w:t>
      </w:r>
    </w:p>
    <w:p w:rsidR="008B5A3E" w:rsidRDefault="000C0087" w:rsidP="008B5A3E">
      <w:pPr>
        <w:ind w:firstLineChars="100" w:firstLine="210"/>
      </w:pPr>
      <w:r>
        <w:rPr>
          <w:rFonts w:hint="eastAsia"/>
        </w:rPr>
        <w:t>つきましては、</w:t>
      </w:r>
      <w:r w:rsidR="008B5A3E">
        <w:rPr>
          <w:rFonts w:hint="eastAsia"/>
        </w:rPr>
        <w:t>1</w:t>
      </w:r>
      <w:r w:rsidR="008B5A3E">
        <w:rPr>
          <w:rFonts w:hint="eastAsia"/>
        </w:rPr>
        <w:t>月あたりの回数が</w:t>
      </w:r>
      <w:r>
        <w:rPr>
          <w:rFonts w:hint="eastAsia"/>
        </w:rPr>
        <w:t>厚生労働大臣</w:t>
      </w:r>
      <w:r w:rsidR="003676CD">
        <w:rPr>
          <w:rFonts w:hint="eastAsia"/>
        </w:rPr>
        <w:t>の</w:t>
      </w:r>
      <w:r>
        <w:rPr>
          <w:rFonts w:hint="eastAsia"/>
        </w:rPr>
        <w:t>定める回数</w:t>
      </w:r>
      <w:r w:rsidR="008B5A3E">
        <w:rPr>
          <w:rFonts w:hint="eastAsia"/>
        </w:rPr>
        <w:t>以上となる場合は</w:t>
      </w:r>
      <w:r w:rsidR="00CD3BA7">
        <w:rPr>
          <w:rFonts w:hint="eastAsia"/>
        </w:rPr>
        <w:t>下記</w:t>
      </w:r>
      <w:r w:rsidR="008B5A3E">
        <w:rPr>
          <w:rFonts w:hint="eastAsia"/>
        </w:rPr>
        <w:t>届け出書等を提出してください。</w:t>
      </w:r>
    </w:p>
    <w:p w:rsidR="008B5A3E" w:rsidRDefault="008B5A3E" w:rsidP="008B5A3E"/>
    <w:p w:rsidR="00CD3BA7" w:rsidRDefault="00CD3BA7" w:rsidP="00CD3BA7">
      <w:pPr>
        <w:jc w:val="center"/>
      </w:pPr>
      <w:r>
        <w:rPr>
          <w:rFonts w:hint="eastAsia"/>
        </w:rPr>
        <w:t>記</w:t>
      </w:r>
    </w:p>
    <w:p w:rsidR="000C0087" w:rsidRPr="000C0087" w:rsidRDefault="000C0087" w:rsidP="008B5A3E"/>
    <w:p w:rsidR="008B5A3E" w:rsidRDefault="008B5A3E" w:rsidP="008B5A3E">
      <w:r>
        <w:rPr>
          <w:rFonts w:hint="eastAsia"/>
        </w:rPr>
        <w:t>○届出の対象となる回数</w:t>
      </w:r>
    </w:p>
    <w:tbl>
      <w:tblPr>
        <w:tblStyle w:val="a3"/>
        <w:tblW w:w="0" w:type="auto"/>
        <w:tblInd w:w="308" w:type="dxa"/>
        <w:tblLook w:val="04A0" w:firstRow="1" w:lastRow="0" w:firstColumn="1" w:lastColumn="0" w:noHBand="0" w:noVBand="1"/>
      </w:tblPr>
      <w:tblGrid>
        <w:gridCol w:w="1526"/>
        <w:gridCol w:w="1559"/>
        <w:gridCol w:w="1559"/>
        <w:gridCol w:w="1535"/>
        <w:gridCol w:w="1418"/>
      </w:tblGrid>
      <w:tr w:rsidR="008B5A3E" w:rsidTr="003676CD">
        <w:tc>
          <w:tcPr>
            <w:tcW w:w="1526" w:type="dxa"/>
            <w:vAlign w:val="center"/>
          </w:tcPr>
          <w:p w:rsidR="008B5A3E" w:rsidRDefault="008B5A3E" w:rsidP="008B5A3E">
            <w:pPr>
              <w:jc w:val="center"/>
            </w:pPr>
            <w:r>
              <w:rPr>
                <w:rFonts w:hint="eastAsia"/>
              </w:rPr>
              <w:t>要介護１</w:t>
            </w:r>
          </w:p>
        </w:tc>
        <w:tc>
          <w:tcPr>
            <w:tcW w:w="1559" w:type="dxa"/>
            <w:vAlign w:val="center"/>
          </w:tcPr>
          <w:p w:rsidR="008B5A3E" w:rsidRDefault="008B5A3E" w:rsidP="008B5A3E">
            <w:pPr>
              <w:jc w:val="center"/>
            </w:pPr>
            <w:r>
              <w:rPr>
                <w:rFonts w:hint="eastAsia"/>
              </w:rPr>
              <w:t>要介護２</w:t>
            </w:r>
          </w:p>
        </w:tc>
        <w:tc>
          <w:tcPr>
            <w:tcW w:w="1559" w:type="dxa"/>
            <w:vAlign w:val="center"/>
          </w:tcPr>
          <w:p w:rsidR="008B5A3E" w:rsidRDefault="008B5A3E" w:rsidP="008B5A3E">
            <w:pPr>
              <w:jc w:val="center"/>
            </w:pPr>
            <w:r>
              <w:rPr>
                <w:rFonts w:hint="eastAsia"/>
              </w:rPr>
              <w:t>要介護３</w:t>
            </w:r>
          </w:p>
        </w:tc>
        <w:tc>
          <w:tcPr>
            <w:tcW w:w="1535" w:type="dxa"/>
            <w:vAlign w:val="center"/>
          </w:tcPr>
          <w:p w:rsidR="008B5A3E" w:rsidRDefault="008B5A3E" w:rsidP="008B5A3E">
            <w:pPr>
              <w:jc w:val="center"/>
            </w:pPr>
            <w:r>
              <w:rPr>
                <w:rFonts w:hint="eastAsia"/>
              </w:rPr>
              <w:t>要介護４</w:t>
            </w:r>
          </w:p>
        </w:tc>
        <w:tc>
          <w:tcPr>
            <w:tcW w:w="1418" w:type="dxa"/>
            <w:vAlign w:val="center"/>
          </w:tcPr>
          <w:p w:rsidR="008B5A3E" w:rsidRDefault="008B5A3E" w:rsidP="008B5A3E">
            <w:pPr>
              <w:jc w:val="center"/>
            </w:pPr>
            <w:r>
              <w:rPr>
                <w:rFonts w:hint="eastAsia"/>
              </w:rPr>
              <w:t>要介護５</w:t>
            </w:r>
          </w:p>
        </w:tc>
      </w:tr>
      <w:tr w:rsidR="008B5A3E" w:rsidTr="003676CD">
        <w:tc>
          <w:tcPr>
            <w:tcW w:w="1526" w:type="dxa"/>
            <w:vAlign w:val="center"/>
          </w:tcPr>
          <w:p w:rsidR="008B5A3E" w:rsidRDefault="008B5A3E" w:rsidP="008B5A3E">
            <w:pPr>
              <w:jc w:val="center"/>
            </w:pPr>
            <w:r>
              <w:rPr>
                <w:rFonts w:hint="eastAsia"/>
              </w:rPr>
              <w:t>27</w:t>
            </w:r>
            <w:r>
              <w:rPr>
                <w:rFonts w:hint="eastAsia"/>
              </w:rPr>
              <w:t>回</w:t>
            </w:r>
          </w:p>
        </w:tc>
        <w:tc>
          <w:tcPr>
            <w:tcW w:w="1559" w:type="dxa"/>
            <w:vAlign w:val="center"/>
          </w:tcPr>
          <w:p w:rsidR="008B5A3E" w:rsidRDefault="008B5A3E" w:rsidP="008B5A3E">
            <w:pPr>
              <w:jc w:val="center"/>
            </w:pPr>
            <w:r>
              <w:rPr>
                <w:rFonts w:hint="eastAsia"/>
              </w:rPr>
              <w:t>34</w:t>
            </w:r>
            <w:r>
              <w:rPr>
                <w:rFonts w:hint="eastAsia"/>
              </w:rPr>
              <w:t>回</w:t>
            </w:r>
          </w:p>
        </w:tc>
        <w:tc>
          <w:tcPr>
            <w:tcW w:w="1559" w:type="dxa"/>
            <w:vAlign w:val="center"/>
          </w:tcPr>
          <w:p w:rsidR="008B5A3E" w:rsidRDefault="008B5A3E" w:rsidP="008B5A3E">
            <w:pPr>
              <w:jc w:val="center"/>
            </w:pPr>
            <w:r>
              <w:rPr>
                <w:rFonts w:hint="eastAsia"/>
              </w:rPr>
              <w:t>43</w:t>
            </w:r>
            <w:r>
              <w:rPr>
                <w:rFonts w:hint="eastAsia"/>
              </w:rPr>
              <w:t>回</w:t>
            </w:r>
          </w:p>
        </w:tc>
        <w:tc>
          <w:tcPr>
            <w:tcW w:w="1535" w:type="dxa"/>
            <w:vAlign w:val="center"/>
          </w:tcPr>
          <w:p w:rsidR="008B5A3E" w:rsidRDefault="008B5A3E" w:rsidP="008B5A3E">
            <w:pPr>
              <w:jc w:val="center"/>
            </w:pPr>
            <w:r>
              <w:rPr>
                <w:rFonts w:hint="eastAsia"/>
              </w:rPr>
              <w:t>38</w:t>
            </w:r>
            <w:r>
              <w:rPr>
                <w:rFonts w:hint="eastAsia"/>
              </w:rPr>
              <w:t>回</w:t>
            </w:r>
          </w:p>
        </w:tc>
        <w:tc>
          <w:tcPr>
            <w:tcW w:w="1418" w:type="dxa"/>
            <w:vAlign w:val="center"/>
          </w:tcPr>
          <w:p w:rsidR="008B5A3E" w:rsidRDefault="008B5A3E" w:rsidP="008B5A3E">
            <w:pPr>
              <w:jc w:val="center"/>
            </w:pPr>
            <w:r>
              <w:rPr>
                <w:rFonts w:hint="eastAsia"/>
              </w:rPr>
              <w:t>31</w:t>
            </w:r>
            <w:r>
              <w:rPr>
                <w:rFonts w:hint="eastAsia"/>
              </w:rPr>
              <w:t>回</w:t>
            </w:r>
          </w:p>
        </w:tc>
      </w:tr>
    </w:tbl>
    <w:p w:rsidR="008B5A3E" w:rsidRDefault="00F80683" w:rsidP="008B5A3E">
      <w:r>
        <w:rPr>
          <w:rFonts w:hint="eastAsia"/>
        </w:rPr>
        <w:t>○提出書類</w:t>
      </w:r>
    </w:p>
    <w:p w:rsidR="00F80683" w:rsidRDefault="00F80683" w:rsidP="00324385">
      <w:pPr>
        <w:ind w:firstLineChars="100" w:firstLine="210"/>
        <w:rPr>
          <w:rFonts w:asciiTheme="minorEastAsia" w:hAnsiTheme="minorEastAsia"/>
          <w:u w:val="single"/>
        </w:rPr>
      </w:pPr>
      <w:r w:rsidRPr="003676CD">
        <w:rPr>
          <w:rFonts w:asciiTheme="minorEastAsia" w:hAnsiTheme="minorEastAsia" w:hint="eastAsia"/>
        </w:rPr>
        <w:t>・</w:t>
      </w:r>
      <w:r w:rsidR="003676CD" w:rsidRPr="00C8311A">
        <w:rPr>
          <w:rFonts w:asciiTheme="minorEastAsia" w:hAnsiTheme="minorEastAsia" w:hint="eastAsia"/>
          <w:u w:val="single"/>
        </w:rPr>
        <w:t>生活援助中心型サービスが厚生労働大臣の定める回数以上となる場合の届出書</w:t>
      </w:r>
    </w:p>
    <w:p w:rsidR="00C8311A" w:rsidRPr="00C8311A" w:rsidRDefault="00C8311A" w:rsidP="00324385">
      <w:pPr>
        <w:ind w:firstLineChars="100" w:firstLine="210"/>
        <w:rPr>
          <w:rFonts w:asciiTheme="minorEastAsia" w:hAnsiTheme="minorEastAsia"/>
        </w:rPr>
      </w:pPr>
      <w:r w:rsidRPr="00C8311A">
        <w:rPr>
          <w:rFonts w:asciiTheme="minorEastAsia" w:hAnsiTheme="minorEastAsia" w:hint="eastAsia"/>
        </w:rPr>
        <w:t xml:space="preserve">　（別紙参照）</w:t>
      </w:r>
    </w:p>
    <w:p w:rsidR="003676CD" w:rsidRPr="003676CD" w:rsidRDefault="003676CD" w:rsidP="00324385">
      <w:pPr>
        <w:ind w:firstLineChars="100" w:firstLine="210"/>
        <w:rPr>
          <w:rFonts w:asciiTheme="minorEastAsia" w:hAnsiTheme="minorEastAsia" w:cs="Times New Roman"/>
          <w:szCs w:val="21"/>
        </w:rPr>
      </w:pPr>
      <w:r w:rsidRPr="003676CD">
        <w:rPr>
          <w:rFonts w:asciiTheme="minorEastAsia" w:hAnsiTheme="minorEastAsia" w:hint="eastAsia"/>
        </w:rPr>
        <w:t>・</w:t>
      </w:r>
      <w:r w:rsidRPr="003676CD">
        <w:rPr>
          <w:rFonts w:asciiTheme="minorEastAsia" w:hAnsiTheme="minorEastAsia" w:cs="Times New Roman" w:hint="eastAsia"/>
          <w:szCs w:val="21"/>
        </w:rPr>
        <w:t>アセスメント表</w:t>
      </w:r>
    </w:p>
    <w:p w:rsidR="003676CD" w:rsidRPr="00347553" w:rsidRDefault="003676CD" w:rsidP="00324385">
      <w:pPr>
        <w:ind w:firstLineChars="100" w:firstLine="210"/>
        <w:rPr>
          <w:rFonts w:asciiTheme="minorEastAsia" w:hAnsiTheme="minorEastAsia" w:cs="Times New Roman"/>
          <w:szCs w:val="21"/>
        </w:rPr>
      </w:pPr>
      <w:r w:rsidRPr="003676CD">
        <w:rPr>
          <w:rFonts w:asciiTheme="minorEastAsia" w:hAnsiTheme="minorEastAsia" w:cs="Times New Roman" w:hint="eastAsia"/>
          <w:szCs w:val="21"/>
        </w:rPr>
        <w:t>・</w:t>
      </w:r>
      <w:r w:rsidRPr="00347553">
        <w:rPr>
          <w:rFonts w:asciiTheme="minorEastAsia" w:hAnsiTheme="minorEastAsia" w:cs="Times New Roman" w:hint="eastAsia"/>
          <w:szCs w:val="21"/>
        </w:rPr>
        <w:t>居宅サービス計画書（１）（２）</w:t>
      </w:r>
      <w:r w:rsidR="00347553" w:rsidRPr="00347553">
        <w:rPr>
          <w:rFonts w:asciiTheme="minorEastAsia" w:hAnsiTheme="minorEastAsia" w:cs="Times New Roman" w:hint="eastAsia"/>
          <w:szCs w:val="21"/>
        </w:rPr>
        <w:t>、</w:t>
      </w:r>
      <w:r w:rsidR="00347553" w:rsidRPr="00347553">
        <w:rPr>
          <w:rFonts w:asciiTheme="minorEastAsia" w:hAnsiTheme="minorEastAsia" w:hint="eastAsia"/>
        </w:rPr>
        <w:t>週間サービス計画表</w:t>
      </w:r>
    </w:p>
    <w:p w:rsidR="003676CD" w:rsidRPr="003676CD" w:rsidRDefault="003676CD" w:rsidP="00324385">
      <w:pPr>
        <w:ind w:firstLineChars="100" w:firstLine="210"/>
        <w:rPr>
          <w:rFonts w:asciiTheme="minorEastAsia" w:hAnsiTheme="minorEastAsia" w:cs="Times New Roman"/>
          <w:szCs w:val="21"/>
        </w:rPr>
      </w:pPr>
      <w:r>
        <w:rPr>
          <w:rFonts w:asciiTheme="minorEastAsia" w:hAnsiTheme="minorEastAsia" w:cs="Times New Roman" w:hint="eastAsia"/>
          <w:szCs w:val="21"/>
        </w:rPr>
        <w:t>・</w:t>
      </w:r>
      <w:r w:rsidRPr="003676CD">
        <w:rPr>
          <w:rFonts w:asciiTheme="minorEastAsia" w:hAnsiTheme="minorEastAsia" w:cs="Times New Roman" w:hint="eastAsia"/>
          <w:szCs w:val="21"/>
        </w:rPr>
        <w:t>サービス担当者会議録</w:t>
      </w:r>
    </w:p>
    <w:p w:rsidR="00324385" w:rsidRDefault="00324385" w:rsidP="008B5A3E">
      <w:pPr>
        <w:rPr>
          <w:rFonts w:asciiTheme="minorEastAsia" w:hAnsiTheme="minorEastAsia"/>
        </w:rPr>
      </w:pPr>
      <w:r>
        <w:rPr>
          <w:rFonts w:asciiTheme="minorEastAsia" w:hAnsiTheme="minorEastAsia" w:hint="eastAsia"/>
        </w:rPr>
        <w:t>○提出期限</w:t>
      </w:r>
    </w:p>
    <w:p w:rsidR="00324385" w:rsidRDefault="00324385" w:rsidP="00324385">
      <w:pPr>
        <w:ind w:left="210" w:hangingChars="100" w:hanging="210"/>
        <w:rPr>
          <w:rFonts w:asciiTheme="minorEastAsia" w:hAnsiTheme="minorEastAsia"/>
        </w:rPr>
      </w:pPr>
      <w:r>
        <w:rPr>
          <w:rFonts w:asciiTheme="minorEastAsia" w:hAnsiTheme="minorEastAsia" w:hint="eastAsia"/>
        </w:rPr>
        <w:t xml:space="preserve">　　平成30年10月1日以降に作成または変更した居宅介護サービス計画について、当該月の翌月末までに提出してください。</w:t>
      </w:r>
    </w:p>
    <w:p w:rsidR="00B40D1D" w:rsidRDefault="00B40D1D" w:rsidP="00324385">
      <w:pPr>
        <w:ind w:left="210" w:hangingChars="100" w:hanging="210"/>
        <w:rPr>
          <w:rFonts w:asciiTheme="minorEastAsia" w:hAnsiTheme="minorEastAsia"/>
        </w:rPr>
      </w:pPr>
      <w:r>
        <w:rPr>
          <w:rFonts w:asciiTheme="minorEastAsia" w:hAnsiTheme="minorEastAsia" w:hint="eastAsia"/>
        </w:rPr>
        <w:t>○その他</w:t>
      </w:r>
    </w:p>
    <w:p w:rsidR="00B40D1D" w:rsidRPr="00B40D1D" w:rsidRDefault="00B40D1D" w:rsidP="007842E9">
      <w:pPr>
        <w:ind w:left="420" w:hangingChars="200" w:hanging="420"/>
        <w:rPr>
          <w:rFonts w:asciiTheme="minorEastAsia" w:hAnsiTheme="minorEastAsia"/>
        </w:rPr>
      </w:pPr>
      <w:r>
        <w:rPr>
          <w:rFonts w:asciiTheme="minorEastAsia" w:hAnsiTheme="minorEastAsia" w:hint="eastAsia"/>
        </w:rPr>
        <w:t xml:space="preserve">　・届出の対象となる</w:t>
      </w:r>
      <w:r w:rsidRPr="00B40D1D">
        <w:rPr>
          <w:rFonts w:hint="eastAsia"/>
        </w:rPr>
        <w:t>生活援助中心型サービス</w:t>
      </w:r>
      <w:r>
        <w:rPr>
          <w:rFonts w:hint="eastAsia"/>
        </w:rPr>
        <w:t>は生活援助のみの回数であり、「身体</w:t>
      </w:r>
      <w:r>
        <w:rPr>
          <w:rFonts w:hint="eastAsia"/>
        </w:rPr>
        <w:t>1</w:t>
      </w:r>
      <w:r>
        <w:rPr>
          <w:rFonts w:hint="eastAsia"/>
        </w:rPr>
        <w:t>生活</w:t>
      </w:r>
      <w:r>
        <w:rPr>
          <w:rFonts w:hint="eastAsia"/>
        </w:rPr>
        <w:t>1</w:t>
      </w:r>
      <w:r>
        <w:rPr>
          <w:rFonts w:hint="eastAsia"/>
        </w:rPr>
        <w:t>」等</w:t>
      </w:r>
      <w:r w:rsidR="005C54DF">
        <w:rPr>
          <w:rFonts w:hint="eastAsia"/>
        </w:rPr>
        <w:t>身体介護が混在するサービスは</w:t>
      </w:r>
      <w:r w:rsidR="007842E9">
        <w:rPr>
          <w:rFonts w:hint="eastAsia"/>
        </w:rPr>
        <w:t>含まれません。</w:t>
      </w:r>
    </w:p>
    <w:p w:rsidR="00B40D1D" w:rsidRDefault="007842E9" w:rsidP="007842E9">
      <w:pPr>
        <w:ind w:left="420" w:hangingChars="200" w:hanging="420"/>
        <w:rPr>
          <w:rFonts w:asciiTheme="minorEastAsia" w:hAnsiTheme="minorEastAsia"/>
        </w:rPr>
      </w:pPr>
      <w:r>
        <w:rPr>
          <w:rFonts w:asciiTheme="minorEastAsia" w:hAnsiTheme="minorEastAsia" w:hint="eastAsia"/>
        </w:rPr>
        <w:t xml:space="preserve">　・届出後の取り扱いについては、</w:t>
      </w:r>
      <w:r w:rsidR="00C8311A">
        <w:rPr>
          <w:rFonts w:asciiTheme="minorEastAsia" w:hAnsiTheme="minorEastAsia" w:hint="eastAsia"/>
        </w:rPr>
        <w:t>必要に応じて、</w:t>
      </w:r>
      <w:r>
        <w:rPr>
          <w:rFonts w:asciiTheme="minorEastAsia" w:hAnsiTheme="minorEastAsia" w:hint="eastAsia"/>
        </w:rPr>
        <w:t>ヒアリングや多職種協働による検証を行うための会議を開催します。（ヒアリングや会議を行う場合は事前にご連絡します。）</w:t>
      </w:r>
    </w:p>
    <w:p w:rsidR="00B40D1D" w:rsidRDefault="00B40D1D" w:rsidP="00B40D1D">
      <w:pPr>
        <w:ind w:left="210" w:hangingChars="100" w:hanging="210"/>
        <w:rPr>
          <w:rFonts w:asciiTheme="minorEastAsia" w:hAnsiTheme="minorEastAsia"/>
        </w:rPr>
      </w:pPr>
      <w:r>
        <w:rPr>
          <w:rFonts w:asciiTheme="minorEastAsia" w:hAnsiTheme="minorEastAsia" w:hint="eastAsia"/>
        </w:rPr>
        <w:t>○提出先および問い合わせ先</w:t>
      </w:r>
    </w:p>
    <w:p w:rsidR="00B40D1D" w:rsidRDefault="00B40D1D" w:rsidP="00B40D1D">
      <w:pPr>
        <w:ind w:left="210" w:hangingChars="100" w:hanging="210"/>
        <w:rPr>
          <w:rFonts w:asciiTheme="minorEastAsia" w:hAnsiTheme="minorEastAsia"/>
        </w:rPr>
      </w:pPr>
      <w:r>
        <w:rPr>
          <w:rFonts w:asciiTheme="minorEastAsia" w:hAnsiTheme="minorEastAsia" w:hint="eastAsia"/>
        </w:rPr>
        <w:t xml:space="preserve">　泉佐野市健康福祉部高齢介護課認定給付係</w:t>
      </w:r>
    </w:p>
    <w:p w:rsidR="00B40D1D" w:rsidRPr="003676CD" w:rsidRDefault="00B40D1D" w:rsidP="00324385">
      <w:pPr>
        <w:ind w:left="210" w:hangingChars="100" w:hanging="210"/>
        <w:rPr>
          <w:rFonts w:asciiTheme="minorEastAsia" w:hAnsiTheme="minorEastAsia"/>
        </w:rPr>
      </w:pPr>
      <w:r>
        <w:rPr>
          <w:rFonts w:asciiTheme="minorEastAsia" w:hAnsiTheme="minorEastAsia" w:hint="eastAsia"/>
        </w:rPr>
        <w:t xml:space="preserve">　連絡先：072-463-1212</w:t>
      </w:r>
      <w:r w:rsidR="001D58E6">
        <w:rPr>
          <w:rFonts w:asciiTheme="minorEastAsia" w:hAnsiTheme="minorEastAsia" w:hint="eastAsia"/>
        </w:rPr>
        <w:t>（代表）</w:t>
      </w:r>
      <w:r>
        <w:rPr>
          <w:rFonts w:asciiTheme="minorEastAsia" w:hAnsiTheme="minorEastAsia" w:hint="eastAsia"/>
        </w:rPr>
        <w:t xml:space="preserve">　内線2162、2169</w:t>
      </w:r>
    </w:p>
    <w:sectPr w:rsidR="00B40D1D" w:rsidRPr="003676CD" w:rsidSect="005921F9">
      <w:pgSz w:w="11907" w:h="16838" w:code="9"/>
      <w:pgMar w:top="1418" w:right="1531" w:bottom="1418" w:left="1701" w:header="567" w:footer="567"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8E6" w:rsidRDefault="001D58E6" w:rsidP="001D58E6">
      <w:r>
        <w:separator/>
      </w:r>
    </w:p>
  </w:endnote>
  <w:endnote w:type="continuationSeparator" w:id="0">
    <w:p w:rsidR="001D58E6" w:rsidRDefault="001D58E6" w:rsidP="001D5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8E6" w:rsidRDefault="001D58E6" w:rsidP="001D58E6">
      <w:r>
        <w:separator/>
      </w:r>
    </w:p>
  </w:footnote>
  <w:footnote w:type="continuationSeparator" w:id="0">
    <w:p w:rsidR="001D58E6" w:rsidRDefault="001D58E6" w:rsidP="001D5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484"/>
    <w:rsid w:val="000C0087"/>
    <w:rsid w:val="001D58E6"/>
    <w:rsid w:val="00324385"/>
    <w:rsid w:val="00347553"/>
    <w:rsid w:val="003676CD"/>
    <w:rsid w:val="004A1484"/>
    <w:rsid w:val="005921F9"/>
    <w:rsid w:val="005C54DF"/>
    <w:rsid w:val="00686F31"/>
    <w:rsid w:val="00703CDC"/>
    <w:rsid w:val="007842E9"/>
    <w:rsid w:val="008547A6"/>
    <w:rsid w:val="008B5A3E"/>
    <w:rsid w:val="00951408"/>
    <w:rsid w:val="00AB51C3"/>
    <w:rsid w:val="00B40D1D"/>
    <w:rsid w:val="00BA786D"/>
    <w:rsid w:val="00BB4DBD"/>
    <w:rsid w:val="00C8311A"/>
    <w:rsid w:val="00CD3BA7"/>
    <w:rsid w:val="00E97F37"/>
    <w:rsid w:val="00F80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5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8E6"/>
    <w:pPr>
      <w:tabs>
        <w:tab w:val="center" w:pos="4252"/>
        <w:tab w:val="right" w:pos="8504"/>
      </w:tabs>
      <w:snapToGrid w:val="0"/>
    </w:pPr>
  </w:style>
  <w:style w:type="character" w:customStyle="1" w:styleId="a5">
    <w:name w:val="ヘッダー (文字)"/>
    <w:basedOn w:val="a0"/>
    <w:link w:val="a4"/>
    <w:uiPriority w:val="99"/>
    <w:rsid w:val="001D58E6"/>
  </w:style>
  <w:style w:type="paragraph" w:styleId="a6">
    <w:name w:val="footer"/>
    <w:basedOn w:val="a"/>
    <w:link w:val="a7"/>
    <w:uiPriority w:val="99"/>
    <w:unhideWhenUsed/>
    <w:rsid w:val="001D58E6"/>
    <w:pPr>
      <w:tabs>
        <w:tab w:val="center" w:pos="4252"/>
        <w:tab w:val="right" w:pos="8504"/>
      </w:tabs>
      <w:snapToGrid w:val="0"/>
    </w:pPr>
  </w:style>
  <w:style w:type="character" w:customStyle="1" w:styleId="a7">
    <w:name w:val="フッター (文字)"/>
    <w:basedOn w:val="a0"/>
    <w:link w:val="a6"/>
    <w:uiPriority w:val="99"/>
    <w:rsid w:val="001D58E6"/>
  </w:style>
  <w:style w:type="paragraph" w:styleId="a8">
    <w:name w:val="Balloon Text"/>
    <w:basedOn w:val="a"/>
    <w:link w:val="a9"/>
    <w:uiPriority w:val="99"/>
    <w:semiHidden/>
    <w:unhideWhenUsed/>
    <w:rsid w:val="00BB4D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4DB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5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8E6"/>
    <w:pPr>
      <w:tabs>
        <w:tab w:val="center" w:pos="4252"/>
        <w:tab w:val="right" w:pos="8504"/>
      </w:tabs>
      <w:snapToGrid w:val="0"/>
    </w:pPr>
  </w:style>
  <w:style w:type="character" w:customStyle="1" w:styleId="a5">
    <w:name w:val="ヘッダー (文字)"/>
    <w:basedOn w:val="a0"/>
    <w:link w:val="a4"/>
    <w:uiPriority w:val="99"/>
    <w:rsid w:val="001D58E6"/>
  </w:style>
  <w:style w:type="paragraph" w:styleId="a6">
    <w:name w:val="footer"/>
    <w:basedOn w:val="a"/>
    <w:link w:val="a7"/>
    <w:uiPriority w:val="99"/>
    <w:unhideWhenUsed/>
    <w:rsid w:val="001D58E6"/>
    <w:pPr>
      <w:tabs>
        <w:tab w:val="center" w:pos="4252"/>
        <w:tab w:val="right" w:pos="8504"/>
      </w:tabs>
      <w:snapToGrid w:val="0"/>
    </w:pPr>
  </w:style>
  <w:style w:type="character" w:customStyle="1" w:styleId="a7">
    <w:name w:val="フッター (文字)"/>
    <w:basedOn w:val="a0"/>
    <w:link w:val="a6"/>
    <w:uiPriority w:val="99"/>
    <w:rsid w:val="001D58E6"/>
  </w:style>
  <w:style w:type="paragraph" w:styleId="a8">
    <w:name w:val="Balloon Text"/>
    <w:basedOn w:val="a"/>
    <w:link w:val="a9"/>
    <w:uiPriority w:val="99"/>
    <w:semiHidden/>
    <w:unhideWhenUsed/>
    <w:rsid w:val="00BB4D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4D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泉佐野市</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介護保険課</dc:creator>
  <cp:keywords/>
  <dc:description/>
  <cp:lastModifiedBy>介護保険課</cp:lastModifiedBy>
  <cp:revision>10</cp:revision>
  <cp:lastPrinted>2018-09-18T06:42:00Z</cp:lastPrinted>
  <dcterms:created xsi:type="dcterms:W3CDTF">2018-09-11T02:49:00Z</dcterms:created>
  <dcterms:modified xsi:type="dcterms:W3CDTF">2018-09-19T05:18:00Z</dcterms:modified>
</cp:coreProperties>
</file>