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FDF" w:rsidRDefault="00016FDF" w:rsidP="00C642EB">
      <w:pPr>
        <w:jc w:val="center"/>
        <w:rPr>
          <w:kern w:val="0"/>
          <w:sz w:val="22"/>
        </w:rPr>
      </w:pPr>
      <w:r>
        <w:rPr>
          <w:rFonts w:hint="eastAsia"/>
          <w:kern w:val="0"/>
          <w:sz w:val="22"/>
        </w:rPr>
        <w:t>令和</w:t>
      </w:r>
      <w:r w:rsidR="009667EE">
        <w:rPr>
          <w:rFonts w:hint="eastAsia"/>
          <w:kern w:val="0"/>
          <w:sz w:val="22"/>
        </w:rPr>
        <w:t>７</w:t>
      </w:r>
      <w:r w:rsidR="002A7BB5" w:rsidRPr="00C642EB">
        <w:rPr>
          <w:rFonts w:hint="eastAsia"/>
          <w:kern w:val="0"/>
          <w:sz w:val="22"/>
        </w:rPr>
        <w:t>年度</w:t>
      </w:r>
      <w:r w:rsidR="008D4E5E" w:rsidRPr="00C642EB">
        <w:rPr>
          <w:rFonts w:hint="eastAsia"/>
          <w:kern w:val="0"/>
          <w:sz w:val="22"/>
        </w:rPr>
        <w:t>泉佐野市こども</w:t>
      </w:r>
      <w:r w:rsidR="002A7BB5" w:rsidRPr="00C642EB">
        <w:rPr>
          <w:rFonts w:hint="eastAsia"/>
          <w:kern w:val="0"/>
          <w:sz w:val="22"/>
        </w:rPr>
        <w:t>朝</w:t>
      </w:r>
      <w:r w:rsidR="008D4E5E" w:rsidRPr="00C642EB">
        <w:rPr>
          <w:rFonts w:hint="eastAsia"/>
          <w:kern w:val="0"/>
          <w:sz w:val="22"/>
        </w:rPr>
        <w:t>食堂運営業務</w:t>
      </w:r>
      <w:r w:rsidR="00A040FB" w:rsidRPr="00C642EB">
        <w:rPr>
          <w:rFonts w:hint="eastAsia"/>
          <w:kern w:val="0"/>
          <w:sz w:val="22"/>
        </w:rPr>
        <w:t>委託</w:t>
      </w:r>
    </w:p>
    <w:p w:rsidR="00026A36" w:rsidRPr="00C642EB" w:rsidRDefault="00016FDF" w:rsidP="00C642EB">
      <w:pPr>
        <w:jc w:val="center"/>
        <w:rPr>
          <w:sz w:val="22"/>
        </w:rPr>
      </w:pPr>
      <w:r>
        <w:rPr>
          <w:rFonts w:hint="eastAsia"/>
          <w:kern w:val="0"/>
          <w:sz w:val="22"/>
        </w:rPr>
        <w:t>公募型</w:t>
      </w:r>
      <w:r w:rsidR="002A7BB5" w:rsidRPr="00C642EB">
        <w:rPr>
          <w:rFonts w:hint="eastAsia"/>
          <w:kern w:val="0"/>
          <w:sz w:val="22"/>
        </w:rPr>
        <w:t>プロポーザル</w:t>
      </w:r>
      <w:r w:rsidR="008D4E5E" w:rsidRPr="00C642EB">
        <w:rPr>
          <w:rFonts w:hint="eastAsia"/>
          <w:kern w:val="0"/>
          <w:sz w:val="22"/>
        </w:rPr>
        <w:t>実施</w:t>
      </w:r>
      <w:r w:rsidR="00026A36" w:rsidRPr="00C642EB">
        <w:rPr>
          <w:rFonts w:hint="eastAsia"/>
          <w:kern w:val="0"/>
          <w:sz w:val="22"/>
        </w:rPr>
        <w:t>要領</w:t>
      </w:r>
      <w:r>
        <w:rPr>
          <w:rFonts w:hint="eastAsia"/>
          <w:kern w:val="0"/>
          <w:sz w:val="22"/>
        </w:rPr>
        <w:t>（</w:t>
      </w:r>
      <w:r w:rsidR="009667EE">
        <w:rPr>
          <w:rFonts w:hint="eastAsia"/>
          <w:kern w:val="0"/>
          <w:sz w:val="22"/>
        </w:rPr>
        <w:t>日根野</w:t>
      </w:r>
      <w:r w:rsidR="00780D66">
        <w:rPr>
          <w:rFonts w:hint="eastAsia"/>
          <w:kern w:val="0"/>
          <w:sz w:val="22"/>
        </w:rPr>
        <w:t>小学校</w:t>
      </w:r>
      <w:r w:rsidR="00874E67" w:rsidRPr="00C642EB">
        <w:rPr>
          <w:rFonts w:hint="eastAsia"/>
          <w:kern w:val="0"/>
          <w:sz w:val="22"/>
        </w:rPr>
        <w:t>）</w:t>
      </w:r>
    </w:p>
    <w:p w:rsidR="00DA124D" w:rsidRDefault="00164381">
      <w:r>
        <w:rPr>
          <w:rFonts w:hint="eastAsia"/>
        </w:rPr>
        <w:t xml:space="preserve">１　</w:t>
      </w:r>
      <w:r w:rsidR="008D4E5E">
        <w:rPr>
          <w:rFonts w:hint="eastAsia"/>
        </w:rPr>
        <w:t>総則</w:t>
      </w:r>
    </w:p>
    <w:p w:rsidR="002155DF" w:rsidRPr="003110FE" w:rsidRDefault="009D1F24" w:rsidP="0021249F">
      <w:pPr>
        <w:ind w:leftChars="200" w:left="420" w:firstLineChars="100" w:firstLine="210"/>
      </w:pPr>
      <w:r>
        <w:rPr>
          <w:rFonts w:hint="eastAsia"/>
        </w:rPr>
        <w:t>わが国では、</w:t>
      </w:r>
      <w:r w:rsidR="003110FE" w:rsidRPr="003110FE">
        <w:rPr>
          <w:rFonts w:hint="eastAsia"/>
        </w:rPr>
        <w:t>少子高齢</w:t>
      </w:r>
      <w:r>
        <w:rPr>
          <w:rFonts w:hint="eastAsia"/>
        </w:rPr>
        <w:t>社会の</w:t>
      </w:r>
      <w:r w:rsidR="003110FE" w:rsidRPr="003110FE">
        <w:rPr>
          <w:rFonts w:hint="eastAsia"/>
        </w:rPr>
        <w:t>到来</w:t>
      </w:r>
      <w:r>
        <w:rPr>
          <w:rFonts w:hint="eastAsia"/>
        </w:rPr>
        <w:t>とともに</w:t>
      </w:r>
      <w:r w:rsidR="002155DF" w:rsidRPr="003110FE">
        <w:rPr>
          <w:rFonts w:hint="eastAsia"/>
        </w:rPr>
        <w:t>共働き家庭やひとり親家庭</w:t>
      </w:r>
      <w:r>
        <w:rPr>
          <w:rFonts w:hint="eastAsia"/>
        </w:rPr>
        <w:t>が</w:t>
      </w:r>
      <w:r w:rsidR="002155DF" w:rsidRPr="003110FE">
        <w:rPr>
          <w:rFonts w:hint="eastAsia"/>
        </w:rPr>
        <w:t>増加</w:t>
      </w:r>
      <w:r>
        <w:rPr>
          <w:rFonts w:hint="eastAsia"/>
        </w:rPr>
        <w:t>し、</w:t>
      </w:r>
      <w:r w:rsidR="002D06B2">
        <w:rPr>
          <w:rFonts w:hint="eastAsia"/>
        </w:rPr>
        <w:t>子育ての</w:t>
      </w:r>
      <w:r>
        <w:rPr>
          <w:rFonts w:hint="eastAsia"/>
        </w:rPr>
        <w:t>孤立感や</w:t>
      </w:r>
      <w:r w:rsidR="002D06B2">
        <w:rPr>
          <w:rFonts w:hint="eastAsia"/>
        </w:rPr>
        <w:t>負担感</w:t>
      </w:r>
      <w:r>
        <w:rPr>
          <w:rFonts w:hint="eastAsia"/>
        </w:rPr>
        <w:t>が</w:t>
      </w:r>
      <w:r w:rsidR="002D06B2">
        <w:rPr>
          <w:rFonts w:hint="eastAsia"/>
        </w:rPr>
        <w:t>高ま</w:t>
      </w:r>
      <w:r>
        <w:rPr>
          <w:rFonts w:hint="eastAsia"/>
        </w:rPr>
        <w:t>る</w:t>
      </w:r>
      <w:r w:rsidR="002155DF" w:rsidRPr="003110FE">
        <w:rPr>
          <w:rFonts w:hint="eastAsia"/>
        </w:rPr>
        <w:t>など</w:t>
      </w:r>
      <w:r>
        <w:rPr>
          <w:rFonts w:hint="eastAsia"/>
        </w:rPr>
        <w:t>、</w:t>
      </w:r>
      <w:r w:rsidR="002D06B2">
        <w:rPr>
          <w:rFonts w:hint="eastAsia"/>
        </w:rPr>
        <w:t>こどもを</w:t>
      </w:r>
      <w:r w:rsidR="002155DF" w:rsidRPr="003110FE">
        <w:rPr>
          <w:rFonts w:hint="eastAsia"/>
        </w:rPr>
        <w:t>取り巻く社会の環境</w:t>
      </w:r>
      <w:r>
        <w:rPr>
          <w:rFonts w:hint="eastAsia"/>
        </w:rPr>
        <w:t>が</w:t>
      </w:r>
      <w:r w:rsidR="002155DF" w:rsidRPr="003110FE">
        <w:rPr>
          <w:rFonts w:hint="eastAsia"/>
        </w:rPr>
        <w:t>大きく変化</w:t>
      </w:r>
      <w:r>
        <w:rPr>
          <w:rFonts w:hint="eastAsia"/>
        </w:rPr>
        <w:t>する中、</w:t>
      </w:r>
      <w:r w:rsidR="002155DF" w:rsidRPr="003110FE">
        <w:rPr>
          <w:rFonts w:hint="eastAsia"/>
        </w:rPr>
        <w:t>本市においては、平成</w:t>
      </w:r>
      <w:r w:rsidR="00016FDF">
        <w:rPr>
          <w:rFonts w:hint="eastAsia"/>
        </w:rPr>
        <w:t>２８</w:t>
      </w:r>
      <w:r w:rsidR="002155DF" w:rsidRPr="003110FE">
        <w:rPr>
          <w:rFonts w:hint="eastAsia"/>
        </w:rPr>
        <w:t>年度からこども食堂事業を実施し、</w:t>
      </w:r>
      <w:r w:rsidR="00A339D0">
        <w:rPr>
          <w:rFonts w:hint="eastAsia"/>
        </w:rPr>
        <w:t>地域で</w:t>
      </w:r>
      <w:r w:rsidR="002155DF" w:rsidRPr="003110FE">
        <w:rPr>
          <w:rFonts w:hint="eastAsia"/>
        </w:rPr>
        <w:t>こども食堂を運営する団体と連携しながら</w:t>
      </w:r>
      <w:r w:rsidR="003110FE" w:rsidRPr="003110FE">
        <w:rPr>
          <w:rFonts w:hint="eastAsia"/>
        </w:rPr>
        <w:t>こ</w:t>
      </w:r>
      <w:r w:rsidR="002155DF" w:rsidRPr="003110FE">
        <w:rPr>
          <w:rFonts w:hint="eastAsia"/>
        </w:rPr>
        <w:t>どもの「食」</w:t>
      </w:r>
      <w:r w:rsidR="0019583A">
        <w:rPr>
          <w:rFonts w:hint="eastAsia"/>
        </w:rPr>
        <w:t>と成長</w:t>
      </w:r>
      <w:r w:rsidR="003110FE" w:rsidRPr="003110FE">
        <w:rPr>
          <w:rFonts w:hint="eastAsia"/>
        </w:rPr>
        <w:t>を支え、</w:t>
      </w:r>
      <w:r w:rsidR="002155DF" w:rsidRPr="003110FE">
        <w:rPr>
          <w:rFonts w:hint="eastAsia"/>
        </w:rPr>
        <w:t>居場所</w:t>
      </w:r>
      <w:r w:rsidR="003110FE" w:rsidRPr="003110FE">
        <w:rPr>
          <w:rFonts w:hint="eastAsia"/>
        </w:rPr>
        <w:t>づくりに取り組んで</w:t>
      </w:r>
      <w:r w:rsidR="002155DF" w:rsidRPr="003110FE">
        <w:rPr>
          <w:rFonts w:hint="eastAsia"/>
        </w:rPr>
        <w:t>きた。</w:t>
      </w:r>
    </w:p>
    <w:p w:rsidR="00A6456F" w:rsidRPr="003110FE" w:rsidRDefault="00E60843" w:rsidP="0021249F">
      <w:pPr>
        <w:ind w:leftChars="200" w:left="420" w:firstLineChars="100" w:firstLine="210"/>
      </w:pPr>
      <w:r>
        <w:rPr>
          <w:rFonts w:hint="eastAsia"/>
        </w:rPr>
        <w:t>さらに、近年</w:t>
      </w:r>
      <w:r w:rsidR="009D1F24">
        <w:rPr>
          <w:rFonts w:hint="eastAsia"/>
        </w:rPr>
        <w:t>では</w:t>
      </w:r>
      <w:r w:rsidR="00A6456F" w:rsidRPr="003110FE">
        <w:rPr>
          <w:rFonts w:hint="eastAsia"/>
        </w:rPr>
        <w:t>家庭の事情等により朝食を食べずに登校する</w:t>
      </w:r>
      <w:r w:rsidR="002D06B2">
        <w:rPr>
          <w:rFonts w:hint="eastAsia"/>
        </w:rPr>
        <w:t>こども</w:t>
      </w:r>
      <w:r w:rsidR="00A6456F" w:rsidRPr="003110FE">
        <w:rPr>
          <w:rFonts w:hint="eastAsia"/>
        </w:rPr>
        <w:t>が少なくないこと</w:t>
      </w:r>
      <w:r w:rsidR="001A3E21">
        <w:rPr>
          <w:rFonts w:hint="eastAsia"/>
        </w:rPr>
        <w:t>から</w:t>
      </w:r>
      <w:r w:rsidR="00A6456F" w:rsidRPr="003110FE">
        <w:rPr>
          <w:rFonts w:hint="eastAsia"/>
        </w:rPr>
        <w:t>、</w:t>
      </w:r>
      <w:r w:rsidR="002155DF" w:rsidRPr="003110FE">
        <w:rPr>
          <w:rFonts w:hint="eastAsia"/>
        </w:rPr>
        <w:t>令和</w:t>
      </w:r>
      <w:r w:rsidR="00016FDF">
        <w:rPr>
          <w:rFonts w:hint="eastAsia"/>
        </w:rPr>
        <w:t>５</w:t>
      </w:r>
      <w:r w:rsidR="002155DF" w:rsidRPr="003110FE">
        <w:rPr>
          <w:rFonts w:hint="eastAsia"/>
        </w:rPr>
        <w:t>年</w:t>
      </w:r>
      <w:r w:rsidR="00016FDF">
        <w:rPr>
          <w:rFonts w:hint="eastAsia"/>
        </w:rPr>
        <w:t>２</w:t>
      </w:r>
      <w:r w:rsidR="002155DF" w:rsidRPr="003110FE">
        <w:rPr>
          <w:rFonts w:hint="eastAsia"/>
        </w:rPr>
        <w:t>月から</w:t>
      </w:r>
      <w:r w:rsidR="00016FDF">
        <w:rPr>
          <w:rFonts w:hint="eastAsia"/>
        </w:rPr>
        <w:t>６</w:t>
      </w:r>
      <w:r w:rsidR="002155DF" w:rsidRPr="003110FE">
        <w:rPr>
          <w:rFonts w:hint="eastAsia"/>
        </w:rPr>
        <w:t>月にかけて</w:t>
      </w:r>
      <w:r w:rsidR="00A6456F" w:rsidRPr="003110FE">
        <w:rPr>
          <w:rFonts w:hint="eastAsia"/>
        </w:rPr>
        <w:t>、</w:t>
      </w:r>
      <w:r w:rsidR="002D06B2">
        <w:rPr>
          <w:rFonts w:hint="eastAsia"/>
        </w:rPr>
        <w:t>小</w:t>
      </w:r>
      <w:r w:rsidR="00A6456F" w:rsidRPr="003110FE">
        <w:rPr>
          <w:rFonts w:hint="eastAsia"/>
        </w:rPr>
        <w:t>学校</w:t>
      </w:r>
      <w:r w:rsidR="00016FDF">
        <w:rPr>
          <w:rFonts w:hint="eastAsia"/>
        </w:rPr>
        <w:t>２</w:t>
      </w:r>
      <w:r w:rsidR="0019583A">
        <w:rPr>
          <w:rFonts w:hint="eastAsia"/>
        </w:rPr>
        <w:t>校</w:t>
      </w:r>
      <w:r w:rsidR="001A3E21">
        <w:rPr>
          <w:rFonts w:hint="eastAsia"/>
        </w:rPr>
        <w:t>（長坂小学校、中央小学校）</w:t>
      </w:r>
      <w:r w:rsidR="00A6456F" w:rsidRPr="003110FE">
        <w:rPr>
          <w:rFonts w:hint="eastAsia"/>
        </w:rPr>
        <w:t>で</w:t>
      </w:r>
      <w:r w:rsidR="002D06B2">
        <w:rPr>
          <w:rFonts w:hint="eastAsia"/>
        </w:rPr>
        <w:t>こども</w:t>
      </w:r>
      <w:r w:rsidR="00A6456F" w:rsidRPr="003110FE">
        <w:rPr>
          <w:rFonts w:hint="eastAsia"/>
        </w:rPr>
        <w:t>に朝食</w:t>
      </w:r>
      <w:r w:rsidR="002155DF" w:rsidRPr="003110FE">
        <w:rPr>
          <w:rFonts w:hint="eastAsia"/>
        </w:rPr>
        <w:t>を提供する</w:t>
      </w:r>
      <w:r w:rsidR="00A6456F" w:rsidRPr="003110FE">
        <w:rPr>
          <w:rFonts w:hint="eastAsia"/>
        </w:rPr>
        <w:t>「朝食堂」の実証実験を行った</w:t>
      </w:r>
      <w:r w:rsidR="002D06B2">
        <w:rPr>
          <w:rFonts w:hint="eastAsia"/>
        </w:rPr>
        <w:t>結果</w:t>
      </w:r>
      <w:r w:rsidR="00A6456F" w:rsidRPr="003110FE">
        <w:rPr>
          <w:rFonts w:hint="eastAsia"/>
        </w:rPr>
        <w:t>、</w:t>
      </w:r>
      <w:r w:rsidR="002D06B2">
        <w:rPr>
          <w:rFonts w:hint="eastAsia"/>
        </w:rPr>
        <w:t>朝食を食べていないこどもが確実に存在する</w:t>
      </w:r>
      <w:r w:rsidR="00A6456F" w:rsidRPr="003110FE">
        <w:rPr>
          <w:rFonts w:hint="eastAsia"/>
        </w:rPr>
        <w:t>こと</w:t>
      </w:r>
      <w:r>
        <w:rPr>
          <w:rFonts w:hint="eastAsia"/>
        </w:rPr>
        <w:t>や</w:t>
      </w:r>
      <w:r w:rsidR="00A6456F" w:rsidRPr="003110FE">
        <w:rPr>
          <w:rFonts w:hint="eastAsia"/>
        </w:rPr>
        <w:t>「朝食堂」が登校意欲の促進につながること</w:t>
      </w:r>
      <w:r>
        <w:rPr>
          <w:rFonts w:hint="eastAsia"/>
        </w:rPr>
        <w:t>など</w:t>
      </w:r>
      <w:r w:rsidR="002661C5">
        <w:rPr>
          <w:rFonts w:hint="eastAsia"/>
        </w:rPr>
        <w:t>が</w:t>
      </w:r>
      <w:r w:rsidR="00A6456F" w:rsidRPr="003110FE">
        <w:rPr>
          <w:rFonts w:hint="eastAsia"/>
        </w:rPr>
        <w:t>明らかになった。</w:t>
      </w:r>
    </w:p>
    <w:p w:rsidR="00D5580C" w:rsidRDefault="007232F8" w:rsidP="0021249F">
      <w:pPr>
        <w:ind w:leftChars="200" w:left="420" w:firstLineChars="100" w:firstLine="210"/>
      </w:pPr>
      <w:r w:rsidRPr="003110FE">
        <w:rPr>
          <w:rFonts w:hint="eastAsia"/>
        </w:rPr>
        <w:t>こうしたことから</w:t>
      </w:r>
      <w:r w:rsidR="00A6456F" w:rsidRPr="003110FE">
        <w:rPr>
          <w:rFonts w:hint="eastAsia"/>
        </w:rPr>
        <w:t>、</w:t>
      </w:r>
      <w:r w:rsidR="00016FDF">
        <w:rPr>
          <w:rFonts w:hint="eastAsia"/>
        </w:rPr>
        <w:t>令和５年８月から</w:t>
      </w:r>
      <w:r w:rsidR="002D06B2" w:rsidRPr="003110FE">
        <w:rPr>
          <w:rFonts w:hint="eastAsia"/>
        </w:rPr>
        <w:t>こども朝食堂</w:t>
      </w:r>
      <w:r w:rsidR="00D5580C">
        <w:rPr>
          <w:rFonts w:hint="eastAsia"/>
        </w:rPr>
        <w:t>事業を開始し</w:t>
      </w:r>
      <w:r w:rsidR="002D06B2">
        <w:rPr>
          <w:rFonts w:hint="eastAsia"/>
        </w:rPr>
        <w:t>、</w:t>
      </w:r>
      <w:r w:rsidR="00D5580C">
        <w:rPr>
          <w:rFonts w:hint="eastAsia"/>
        </w:rPr>
        <w:t>令和</w:t>
      </w:r>
      <w:r w:rsidR="009667EE">
        <w:rPr>
          <w:rFonts w:hint="eastAsia"/>
        </w:rPr>
        <w:t>７</w:t>
      </w:r>
      <w:r w:rsidR="00D5580C">
        <w:rPr>
          <w:rFonts w:hint="eastAsia"/>
        </w:rPr>
        <w:t>年</w:t>
      </w:r>
      <w:r w:rsidR="009667EE">
        <w:rPr>
          <w:rFonts w:hint="eastAsia"/>
        </w:rPr>
        <w:t>４</w:t>
      </w:r>
      <w:r w:rsidR="00D5580C">
        <w:rPr>
          <w:rFonts w:hint="eastAsia"/>
        </w:rPr>
        <w:t>月１日現在、</w:t>
      </w:r>
      <w:r w:rsidR="00753C1F">
        <w:rPr>
          <w:rFonts w:hint="eastAsia"/>
          <w:kern w:val="0"/>
        </w:rPr>
        <w:t>市内</w:t>
      </w:r>
      <w:r w:rsidR="009667EE">
        <w:rPr>
          <w:rFonts w:hint="eastAsia"/>
          <w:kern w:val="0"/>
        </w:rPr>
        <w:t>１２</w:t>
      </w:r>
      <w:r w:rsidR="00753C1F">
        <w:rPr>
          <w:rFonts w:hint="eastAsia"/>
          <w:kern w:val="0"/>
        </w:rPr>
        <w:t>校</w:t>
      </w:r>
      <w:r w:rsidR="00D5580C">
        <w:rPr>
          <w:rFonts w:hint="eastAsia"/>
        </w:rPr>
        <w:t>で事業を実施している。</w:t>
      </w:r>
    </w:p>
    <w:p w:rsidR="008D4E5E" w:rsidRPr="003110FE" w:rsidRDefault="00D5580C" w:rsidP="0021249F">
      <w:pPr>
        <w:ind w:leftChars="200" w:left="420" w:firstLineChars="100" w:firstLine="210"/>
      </w:pPr>
      <w:r>
        <w:rPr>
          <w:rFonts w:hint="eastAsia"/>
        </w:rPr>
        <w:t>今般、新たに開始する</w:t>
      </w:r>
      <w:r w:rsidR="009667EE">
        <w:rPr>
          <w:rFonts w:hint="eastAsia"/>
        </w:rPr>
        <w:t>日根野</w:t>
      </w:r>
      <w:r w:rsidR="00780D66">
        <w:rPr>
          <w:rFonts w:hint="eastAsia"/>
        </w:rPr>
        <w:t>小学校</w:t>
      </w:r>
      <w:r w:rsidR="0019583A">
        <w:rPr>
          <w:rFonts w:hint="eastAsia"/>
        </w:rPr>
        <w:t>の</w:t>
      </w:r>
      <w:r w:rsidR="00A6456F" w:rsidRPr="003110FE">
        <w:rPr>
          <w:rFonts w:hint="eastAsia"/>
        </w:rPr>
        <w:t>こども朝食堂</w:t>
      </w:r>
      <w:r w:rsidR="0019583A">
        <w:rPr>
          <w:rFonts w:hint="eastAsia"/>
        </w:rPr>
        <w:t>運営業務の</w:t>
      </w:r>
      <w:r w:rsidR="002D06B2">
        <w:rPr>
          <w:rFonts w:hint="eastAsia"/>
        </w:rPr>
        <w:t>企画</w:t>
      </w:r>
      <w:r w:rsidR="00104EBE" w:rsidRPr="003110FE">
        <w:rPr>
          <w:rFonts w:hint="eastAsia"/>
        </w:rPr>
        <w:t>提案を</w:t>
      </w:r>
      <w:r w:rsidR="000254D7" w:rsidRPr="003110FE">
        <w:rPr>
          <w:rFonts w:hint="eastAsia"/>
        </w:rPr>
        <w:t>求め</w:t>
      </w:r>
      <w:r w:rsidR="007232F8" w:rsidRPr="003110FE">
        <w:rPr>
          <w:rFonts w:hint="eastAsia"/>
        </w:rPr>
        <w:t>、</w:t>
      </w:r>
      <w:r w:rsidR="009667EE">
        <w:rPr>
          <w:rFonts w:hint="eastAsia"/>
        </w:rPr>
        <w:t>これにより、市内全ての小学校において</w:t>
      </w:r>
      <w:r w:rsidR="00A339D0">
        <w:rPr>
          <w:rFonts w:hint="eastAsia"/>
        </w:rPr>
        <w:t>こどもの貧困対策を推進することを</w:t>
      </w:r>
      <w:r w:rsidR="00C272E6" w:rsidRPr="003110FE">
        <w:rPr>
          <w:rFonts w:hint="eastAsia"/>
        </w:rPr>
        <w:t>目的として</w:t>
      </w:r>
      <w:r w:rsidR="007232F8" w:rsidRPr="003110FE">
        <w:rPr>
          <w:rFonts w:hint="eastAsia"/>
        </w:rPr>
        <w:t>、本実施要領に基づき</w:t>
      </w:r>
      <w:r w:rsidR="00016FDF">
        <w:rPr>
          <w:rFonts w:hint="eastAsia"/>
        </w:rPr>
        <w:t>公募型</w:t>
      </w:r>
      <w:r w:rsidR="007232F8" w:rsidRPr="003110FE">
        <w:rPr>
          <w:rFonts w:hint="eastAsia"/>
        </w:rPr>
        <w:t>プロポーザル</w:t>
      </w:r>
      <w:r w:rsidR="00E502FE" w:rsidRPr="003110FE">
        <w:rPr>
          <w:rFonts w:hint="eastAsia"/>
        </w:rPr>
        <w:t>を実施する。</w:t>
      </w:r>
    </w:p>
    <w:p w:rsidR="00874E67" w:rsidRPr="00A040FB" w:rsidRDefault="00874E67"/>
    <w:p w:rsidR="00DA124D" w:rsidRDefault="00DA124D">
      <w:r>
        <w:rPr>
          <w:rFonts w:hint="eastAsia"/>
        </w:rPr>
        <w:t xml:space="preserve">２　</w:t>
      </w:r>
      <w:r w:rsidR="00416453">
        <w:rPr>
          <w:rFonts w:hint="eastAsia"/>
        </w:rPr>
        <w:t>提案競技の概要</w:t>
      </w:r>
    </w:p>
    <w:p w:rsidR="00AC4417" w:rsidRDefault="00416453" w:rsidP="008D4E5E">
      <w:pPr>
        <w:ind w:left="420" w:hangingChars="200" w:hanging="420"/>
      </w:pPr>
      <w:r>
        <w:rPr>
          <w:rFonts w:hint="eastAsia"/>
        </w:rPr>
        <w:t xml:space="preserve">　（１）競技の名称</w:t>
      </w:r>
    </w:p>
    <w:p w:rsidR="007232F8" w:rsidRDefault="00D834C6" w:rsidP="007232F8">
      <w:pPr>
        <w:ind w:leftChars="200" w:left="420"/>
      </w:pPr>
      <w:r>
        <w:rPr>
          <w:rFonts w:hint="eastAsia"/>
        </w:rPr>
        <w:t xml:space="preserve">　　</w:t>
      </w:r>
      <w:r w:rsidR="00416453">
        <w:rPr>
          <w:rFonts w:hint="eastAsia"/>
        </w:rPr>
        <w:t>泉佐野市こども</w:t>
      </w:r>
      <w:r w:rsidR="002A7BB5">
        <w:rPr>
          <w:rFonts w:hint="eastAsia"/>
        </w:rPr>
        <w:t>朝</w:t>
      </w:r>
      <w:r w:rsidR="00416453">
        <w:rPr>
          <w:rFonts w:hint="eastAsia"/>
        </w:rPr>
        <w:t>食堂</w:t>
      </w:r>
      <w:r w:rsidR="007232F8">
        <w:rPr>
          <w:rFonts w:hint="eastAsia"/>
        </w:rPr>
        <w:t>（</w:t>
      </w:r>
      <w:r w:rsidR="009667EE">
        <w:rPr>
          <w:rFonts w:hint="eastAsia"/>
        </w:rPr>
        <w:t>日根野</w:t>
      </w:r>
      <w:r w:rsidR="00780D66">
        <w:rPr>
          <w:rFonts w:hint="eastAsia"/>
        </w:rPr>
        <w:t>小学校</w:t>
      </w:r>
      <w:r w:rsidR="007232F8">
        <w:rPr>
          <w:rFonts w:hint="eastAsia"/>
        </w:rPr>
        <w:t>）</w:t>
      </w:r>
      <w:r w:rsidR="00416453">
        <w:rPr>
          <w:rFonts w:hint="eastAsia"/>
        </w:rPr>
        <w:t>運営業務</w:t>
      </w:r>
      <w:r w:rsidR="00874E67">
        <w:rPr>
          <w:rFonts w:hint="eastAsia"/>
        </w:rPr>
        <w:t>委託</w:t>
      </w:r>
      <w:r w:rsidR="002A7BB5">
        <w:rPr>
          <w:rFonts w:hint="eastAsia"/>
        </w:rPr>
        <w:t>プロポーザル</w:t>
      </w:r>
    </w:p>
    <w:p w:rsidR="00AC4417" w:rsidRDefault="00416453" w:rsidP="008D4E5E">
      <w:pPr>
        <w:ind w:left="420" w:hangingChars="200" w:hanging="420"/>
      </w:pPr>
      <w:r>
        <w:rPr>
          <w:rFonts w:hint="eastAsia"/>
        </w:rPr>
        <w:t xml:space="preserve">　（２）競技の条件</w:t>
      </w:r>
    </w:p>
    <w:p w:rsidR="00AC4417" w:rsidRDefault="00AC4417" w:rsidP="00386084">
      <w:pPr>
        <w:ind w:leftChars="200" w:left="420"/>
      </w:pPr>
      <w:r>
        <w:rPr>
          <w:rFonts w:hint="eastAsia"/>
        </w:rPr>
        <w:t xml:space="preserve">　</w:t>
      </w:r>
      <w:r w:rsidR="00D834C6">
        <w:rPr>
          <w:rFonts w:hint="eastAsia"/>
        </w:rPr>
        <w:t xml:space="preserve">　</w:t>
      </w:r>
      <w:r>
        <w:rPr>
          <w:rFonts w:hint="eastAsia"/>
        </w:rPr>
        <w:t>泉佐野市こども</w:t>
      </w:r>
      <w:r w:rsidR="002A7BB5">
        <w:rPr>
          <w:rFonts w:hint="eastAsia"/>
        </w:rPr>
        <w:t>朝</w:t>
      </w:r>
      <w:r>
        <w:rPr>
          <w:rFonts w:hint="eastAsia"/>
        </w:rPr>
        <w:t>食堂運営業務委託仕様書に基づき提案すること。</w:t>
      </w:r>
    </w:p>
    <w:p w:rsidR="00AC4417" w:rsidRDefault="00386084" w:rsidP="00AC4417">
      <w:pPr>
        <w:ind w:left="420" w:hangingChars="200" w:hanging="420"/>
      </w:pPr>
      <w:r>
        <w:rPr>
          <w:rFonts w:hint="eastAsia"/>
        </w:rPr>
        <w:t xml:space="preserve">　（３</w:t>
      </w:r>
      <w:r w:rsidR="00AC4417">
        <w:rPr>
          <w:rFonts w:hint="eastAsia"/>
        </w:rPr>
        <w:t>）競技の方法</w:t>
      </w:r>
    </w:p>
    <w:p w:rsidR="00AC4417" w:rsidRDefault="00AC4417" w:rsidP="00AC4417">
      <w:pPr>
        <w:ind w:leftChars="200" w:left="420"/>
      </w:pPr>
      <w:r>
        <w:rPr>
          <w:rFonts w:hint="eastAsia"/>
        </w:rPr>
        <w:t xml:space="preserve">　　</w:t>
      </w:r>
      <w:r w:rsidR="00016FDF">
        <w:rPr>
          <w:rFonts w:hint="eastAsia"/>
        </w:rPr>
        <w:t>公募型</w:t>
      </w:r>
      <w:r w:rsidR="002A7BB5">
        <w:rPr>
          <w:rFonts w:hint="eastAsia"/>
        </w:rPr>
        <w:t>プロポーザル</w:t>
      </w:r>
      <w:r>
        <w:rPr>
          <w:rFonts w:hint="eastAsia"/>
        </w:rPr>
        <w:t>方式</w:t>
      </w:r>
    </w:p>
    <w:p w:rsidR="00AC4417" w:rsidRDefault="00386084" w:rsidP="008D4E5E">
      <w:pPr>
        <w:ind w:left="420" w:hangingChars="200" w:hanging="420"/>
      </w:pPr>
      <w:r>
        <w:rPr>
          <w:rFonts w:hint="eastAsia"/>
        </w:rPr>
        <w:t xml:space="preserve">　（４</w:t>
      </w:r>
      <w:r w:rsidR="00AC4417">
        <w:rPr>
          <w:rFonts w:hint="eastAsia"/>
        </w:rPr>
        <w:t>）採択する提案の件数</w:t>
      </w:r>
    </w:p>
    <w:p w:rsidR="00AC4417" w:rsidRDefault="00AC4417" w:rsidP="00AC4417">
      <w:pPr>
        <w:ind w:leftChars="200" w:left="420"/>
      </w:pPr>
      <w:r>
        <w:rPr>
          <w:rFonts w:hint="eastAsia"/>
        </w:rPr>
        <w:t xml:space="preserve">　　</w:t>
      </w:r>
      <w:r w:rsidR="00874E67">
        <w:rPr>
          <w:rFonts w:hint="eastAsia"/>
        </w:rPr>
        <w:t>最優秀</w:t>
      </w:r>
      <w:r>
        <w:rPr>
          <w:rFonts w:hint="eastAsia"/>
        </w:rPr>
        <w:t>案１件</w:t>
      </w:r>
    </w:p>
    <w:p w:rsidR="00AC4417" w:rsidRDefault="00386084" w:rsidP="008D4E5E">
      <w:pPr>
        <w:ind w:left="420" w:hangingChars="200" w:hanging="420"/>
      </w:pPr>
      <w:r>
        <w:rPr>
          <w:rFonts w:hint="eastAsia"/>
        </w:rPr>
        <w:t xml:space="preserve">　（５</w:t>
      </w:r>
      <w:r w:rsidR="00AC4417">
        <w:rPr>
          <w:rFonts w:hint="eastAsia"/>
        </w:rPr>
        <w:t>）最優秀案となった提案に対する市からの出資上限額</w:t>
      </w:r>
    </w:p>
    <w:p w:rsidR="00F8306D" w:rsidRDefault="00F8306D" w:rsidP="00F8306D">
      <w:pPr>
        <w:ind w:left="420" w:hangingChars="200" w:hanging="420"/>
      </w:pPr>
      <w:r>
        <w:rPr>
          <w:rFonts w:hint="eastAsia"/>
        </w:rPr>
        <w:t xml:space="preserve">　　　　令和</w:t>
      </w:r>
      <w:r>
        <w:rPr>
          <w:rFonts w:hint="eastAsia"/>
        </w:rPr>
        <w:t>7</w:t>
      </w:r>
      <w:r>
        <w:rPr>
          <w:rFonts w:hint="eastAsia"/>
        </w:rPr>
        <w:t>年</w:t>
      </w:r>
      <w:r>
        <w:rPr>
          <w:rFonts w:hint="eastAsia"/>
        </w:rPr>
        <w:t>9</w:t>
      </w:r>
      <w:r>
        <w:rPr>
          <w:rFonts w:hint="eastAsia"/>
        </w:rPr>
        <w:t>月から令和</w:t>
      </w:r>
      <w:r>
        <w:rPr>
          <w:rFonts w:hint="eastAsia"/>
        </w:rPr>
        <w:t>8</w:t>
      </w:r>
      <w:r>
        <w:rPr>
          <w:rFonts w:hint="eastAsia"/>
        </w:rPr>
        <w:t>年</w:t>
      </w:r>
      <w:r>
        <w:rPr>
          <w:rFonts w:hint="eastAsia"/>
        </w:rPr>
        <w:t>3</w:t>
      </w:r>
      <w:r>
        <w:rPr>
          <w:rFonts w:hint="eastAsia"/>
        </w:rPr>
        <w:t>月までの</w:t>
      </w:r>
      <w:r>
        <w:rPr>
          <w:rFonts w:hint="eastAsia"/>
        </w:rPr>
        <w:t>7</w:t>
      </w:r>
      <w:r>
        <w:rPr>
          <w:rFonts w:hint="eastAsia"/>
        </w:rPr>
        <w:t>カ月間の実施のため</w:t>
      </w:r>
    </w:p>
    <w:p w:rsidR="00A906FC" w:rsidRDefault="00AC4417" w:rsidP="002A7BB5">
      <w:pPr>
        <w:ind w:leftChars="200" w:left="420" w:firstLineChars="100" w:firstLine="210"/>
      </w:pPr>
      <w:r>
        <w:rPr>
          <w:rFonts w:hint="eastAsia"/>
        </w:rPr>
        <w:t xml:space="preserve">　</w:t>
      </w:r>
      <w:r w:rsidR="000F27B2">
        <w:rPr>
          <w:rFonts w:hint="eastAsia"/>
        </w:rPr>
        <w:t>5,616,000</w:t>
      </w:r>
      <w:r>
        <w:rPr>
          <w:rFonts w:hint="eastAsia"/>
        </w:rPr>
        <w:t>円</w:t>
      </w:r>
      <w:r w:rsidR="00A906FC">
        <w:rPr>
          <w:rFonts w:hint="eastAsia"/>
        </w:rPr>
        <w:t>（消費税及び地方消費税を含む）</w:t>
      </w:r>
    </w:p>
    <w:p w:rsidR="00AC4417" w:rsidRDefault="00AC4417" w:rsidP="00AC4417">
      <w:r>
        <w:rPr>
          <w:rFonts w:hint="eastAsia"/>
        </w:rPr>
        <w:t xml:space="preserve">　（</w:t>
      </w:r>
      <w:r w:rsidR="00386084">
        <w:rPr>
          <w:rFonts w:hint="eastAsia"/>
        </w:rPr>
        <w:t>６</w:t>
      </w:r>
      <w:r>
        <w:rPr>
          <w:rFonts w:hint="eastAsia"/>
        </w:rPr>
        <w:t>）競技の主催者及び事務局</w:t>
      </w:r>
    </w:p>
    <w:p w:rsidR="00AC4417" w:rsidRDefault="00AC4417" w:rsidP="00AC4417">
      <w:r>
        <w:rPr>
          <w:rFonts w:hint="eastAsia"/>
        </w:rPr>
        <w:t xml:space="preserve">　　　　主催者：泉佐野市</w:t>
      </w:r>
    </w:p>
    <w:p w:rsidR="00AC4417" w:rsidRDefault="00AC4417" w:rsidP="00AC4417">
      <w:r>
        <w:rPr>
          <w:rFonts w:hint="eastAsia"/>
        </w:rPr>
        <w:t xml:space="preserve">　　　　事務局：泉佐野市こども部子育て支援課</w:t>
      </w:r>
    </w:p>
    <w:p w:rsidR="00AC4417" w:rsidRDefault="00AC4417" w:rsidP="00AC4417">
      <w:r>
        <w:rPr>
          <w:rFonts w:hint="eastAsia"/>
        </w:rPr>
        <w:t xml:space="preserve">　　　　　　　　所在地　〒</w:t>
      </w:r>
      <w:r>
        <w:rPr>
          <w:rFonts w:hint="eastAsia"/>
        </w:rPr>
        <w:t>598-8550</w:t>
      </w:r>
      <w:r>
        <w:rPr>
          <w:rFonts w:hint="eastAsia"/>
        </w:rPr>
        <w:t xml:space="preserve">　泉佐野市市場東１丁目</w:t>
      </w:r>
      <w:r w:rsidR="002A7BB5">
        <w:rPr>
          <w:rFonts w:hint="eastAsia"/>
        </w:rPr>
        <w:t>１</w:t>
      </w:r>
      <w:r>
        <w:rPr>
          <w:rFonts w:hint="eastAsia"/>
        </w:rPr>
        <w:t>番</w:t>
      </w:r>
      <w:r w:rsidR="002A7BB5">
        <w:rPr>
          <w:rFonts w:hint="eastAsia"/>
        </w:rPr>
        <w:t>１号</w:t>
      </w:r>
    </w:p>
    <w:p w:rsidR="00A040FB" w:rsidRDefault="00AC4417" w:rsidP="00AC4417">
      <w:r>
        <w:rPr>
          <w:rFonts w:hint="eastAsia"/>
        </w:rPr>
        <w:t xml:space="preserve">　　　　　　　　電　話　</w:t>
      </w:r>
      <w:r>
        <w:rPr>
          <w:rFonts w:hint="eastAsia"/>
        </w:rPr>
        <w:t>072-463-1212</w:t>
      </w:r>
      <w:r>
        <w:rPr>
          <w:rFonts w:hint="eastAsia"/>
        </w:rPr>
        <w:t>（内線</w:t>
      </w:r>
      <w:r w:rsidR="009667EE">
        <w:rPr>
          <w:rFonts w:hint="eastAsia"/>
        </w:rPr>
        <w:t>2384</w:t>
      </w:r>
      <w:r>
        <w:rPr>
          <w:rFonts w:hint="eastAsia"/>
        </w:rPr>
        <w:t>）</w:t>
      </w:r>
    </w:p>
    <w:p w:rsidR="00440AD0" w:rsidRDefault="00440AD0" w:rsidP="00AC4417">
      <w:r>
        <w:rPr>
          <w:rFonts w:hint="eastAsia"/>
        </w:rPr>
        <w:t xml:space="preserve">　</w:t>
      </w:r>
    </w:p>
    <w:p w:rsidR="00AC4417" w:rsidRDefault="00AC4417" w:rsidP="00AC4417">
      <w:r>
        <w:rPr>
          <w:rFonts w:hint="eastAsia"/>
        </w:rPr>
        <w:t>３　応募</w:t>
      </w:r>
      <w:r w:rsidR="00BF4990">
        <w:rPr>
          <w:rFonts w:hint="eastAsia"/>
        </w:rPr>
        <w:t>資格</w:t>
      </w:r>
    </w:p>
    <w:p w:rsidR="00BF4990" w:rsidRDefault="00BF4990" w:rsidP="00F00277">
      <w:pPr>
        <w:ind w:left="210" w:hangingChars="100" w:hanging="210"/>
      </w:pPr>
      <w:r>
        <w:rPr>
          <w:rFonts w:hint="eastAsia"/>
        </w:rPr>
        <w:t xml:space="preserve">　　</w:t>
      </w:r>
      <w:r w:rsidR="00F00277">
        <w:rPr>
          <w:rFonts w:hint="eastAsia"/>
        </w:rPr>
        <w:t>別紙仕様書に定める業務の実施に必要な能力を有する者で、次に掲げる全ての要件を満たすものを対象とする</w:t>
      </w:r>
      <w:r>
        <w:rPr>
          <w:rFonts w:hint="eastAsia"/>
        </w:rPr>
        <w:t>。</w:t>
      </w:r>
    </w:p>
    <w:p w:rsidR="00BF4990" w:rsidRPr="00047A5A" w:rsidRDefault="00BF4990" w:rsidP="00BF4990">
      <w:r>
        <w:rPr>
          <w:rFonts w:hint="eastAsia"/>
        </w:rPr>
        <w:t xml:space="preserve">　（１）地方自治法施行令（昭和</w:t>
      </w:r>
      <w:r w:rsidR="003110FE">
        <w:rPr>
          <w:rFonts w:hint="eastAsia"/>
        </w:rPr>
        <w:t>22</w:t>
      </w:r>
      <w:r w:rsidR="003110FE">
        <w:rPr>
          <w:rFonts w:hint="eastAsia"/>
        </w:rPr>
        <w:t>年</w:t>
      </w:r>
      <w:r>
        <w:rPr>
          <w:rFonts w:hint="eastAsia"/>
        </w:rPr>
        <w:t>政令第</w:t>
      </w:r>
      <w:r w:rsidR="003110FE">
        <w:rPr>
          <w:rFonts w:hint="eastAsia"/>
        </w:rPr>
        <w:t>16</w:t>
      </w:r>
      <w:r w:rsidR="003110FE">
        <w:rPr>
          <w:rFonts w:hint="eastAsia"/>
        </w:rPr>
        <w:t>号</w:t>
      </w:r>
      <w:r>
        <w:rPr>
          <w:rFonts w:hint="eastAsia"/>
        </w:rPr>
        <w:t>）第</w:t>
      </w:r>
      <w:r w:rsidR="003110FE">
        <w:rPr>
          <w:rFonts w:hint="eastAsia"/>
        </w:rPr>
        <w:t>167</w:t>
      </w:r>
      <w:r w:rsidR="003110FE">
        <w:rPr>
          <w:rFonts w:hint="eastAsia"/>
        </w:rPr>
        <w:t>条の</w:t>
      </w:r>
      <w:r w:rsidR="003110FE">
        <w:rPr>
          <w:rFonts w:hint="eastAsia"/>
        </w:rPr>
        <w:t>4</w:t>
      </w:r>
      <w:r w:rsidR="003110FE">
        <w:rPr>
          <w:rFonts w:hint="eastAsia"/>
        </w:rPr>
        <w:t>の</w:t>
      </w:r>
      <w:r>
        <w:rPr>
          <w:rFonts w:hint="eastAsia"/>
        </w:rPr>
        <w:t>規定に該当しない者。</w:t>
      </w:r>
    </w:p>
    <w:p w:rsidR="00BF4990" w:rsidRDefault="00BF4990" w:rsidP="00BF4990">
      <w:r>
        <w:rPr>
          <w:rFonts w:hint="eastAsia"/>
        </w:rPr>
        <w:lastRenderedPageBreak/>
        <w:t xml:space="preserve">　（２）本市に事業所を</w:t>
      </w:r>
      <w:r w:rsidR="00A07818">
        <w:rPr>
          <w:rFonts w:hint="eastAsia"/>
        </w:rPr>
        <w:t>有する</w:t>
      </w:r>
      <w:r>
        <w:rPr>
          <w:rFonts w:hint="eastAsia"/>
        </w:rPr>
        <w:t>法人、団体、または個人</w:t>
      </w:r>
    </w:p>
    <w:p w:rsidR="00BF4990" w:rsidRDefault="00BF4990" w:rsidP="00BF4990">
      <w:r>
        <w:rPr>
          <w:rFonts w:hint="eastAsia"/>
        </w:rPr>
        <w:t xml:space="preserve">　（３）国税、府税及び市税を滞納していない者。</w:t>
      </w:r>
    </w:p>
    <w:p w:rsidR="00BF4990" w:rsidRDefault="00BF4990" w:rsidP="00E502FE">
      <w:pPr>
        <w:ind w:left="630" w:hangingChars="300" w:hanging="630"/>
      </w:pPr>
      <w:r>
        <w:rPr>
          <w:rFonts w:hint="eastAsia"/>
        </w:rPr>
        <w:t xml:space="preserve">　（４）</w:t>
      </w:r>
      <w:r w:rsidR="00A41D8C">
        <w:rPr>
          <w:rFonts w:hint="eastAsia"/>
        </w:rPr>
        <w:t>契約締結までの間に大阪府又は泉佐野市から入札参加資格停止</w:t>
      </w:r>
      <w:r>
        <w:rPr>
          <w:rFonts w:hint="eastAsia"/>
        </w:rPr>
        <w:t>又は</w:t>
      </w:r>
      <w:r w:rsidR="00A41D8C">
        <w:rPr>
          <w:rFonts w:hint="eastAsia"/>
        </w:rPr>
        <w:t>資格保留</w:t>
      </w:r>
      <w:r>
        <w:rPr>
          <w:rFonts w:hint="eastAsia"/>
        </w:rPr>
        <w:t>等の措置を受けていない者。</w:t>
      </w:r>
    </w:p>
    <w:p w:rsidR="00BF4990" w:rsidRDefault="00BF4990" w:rsidP="00E502FE">
      <w:pPr>
        <w:ind w:left="630" w:hangingChars="300" w:hanging="630"/>
      </w:pPr>
      <w:r>
        <w:rPr>
          <w:rFonts w:hint="eastAsia"/>
        </w:rPr>
        <w:t xml:space="preserve">　（５）契約締結までの間に民事再生法（平成</w:t>
      </w:r>
      <w:r w:rsidR="003110FE">
        <w:rPr>
          <w:rFonts w:hint="eastAsia"/>
        </w:rPr>
        <w:t>11</w:t>
      </w:r>
      <w:r w:rsidR="003110FE">
        <w:rPr>
          <w:rFonts w:hint="eastAsia"/>
        </w:rPr>
        <w:t>年</w:t>
      </w:r>
      <w:r>
        <w:rPr>
          <w:rFonts w:hint="eastAsia"/>
        </w:rPr>
        <w:t>法律第</w:t>
      </w:r>
      <w:r w:rsidR="003110FE">
        <w:rPr>
          <w:rFonts w:hint="eastAsia"/>
        </w:rPr>
        <w:t>225</w:t>
      </w:r>
      <w:r w:rsidR="003110FE">
        <w:rPr>
          <w:rFonts w:hint="eastAsia"/>
        </w:rPr>
        <w:t>号</w:t>
      </w:r>
      <w:r>
        <w:rPr>
          <w:rFonts w:hint="eastAsia"/>
        </w:rPr>
        <w:t>）第</w:t>
      </w:r>
      <w:r w:rsidR="003110FE">
        <w:rPr>
          <w:rFonts w:hint="eastAsia"/>
        </w:rPr>
        <w:t>21</w:t>
      </w:r>
      <w:r w:rsidR="003110FE">
        <w:rPr>
          <w:rFonts w:hint="eastAsia"/>
        </w:rPr>
        <w:t>条の</w:t>
      </w:r>
      <w:r>
        <w:rPr>
          <w:rFonts w:hint="eastAsia"/>
        </w:rPr>
        <w:t>規定による民事再生手続きの申立てをしていない者。</w:t>
      </w:r>
    </w:p>
    <w:p w:rsidR="00BF4990" w:rsidRDefault="00BF4990" w:rsidP="00E502FE">
      <w:pPr>
        <w:ind w:left="630" w:hangingChars="300" w:hanging="630"/>
      </w:pPr>
      <w:r>
        <w:rPr>
          <w:rFonts w:hint="eastAsia"/>
        </w:rPr>
        <w:t xml:space="preserve">　（６）契約締結までの間に会社更生法（平成</w:t>
      </w:r>
      <w:r w:rsidR="003110FE">
        <w:rPr>
          <w:rFonts w:hint="eastAsia"/>
        </w:rPr>
        <w:t>14</w:t>
      </w:r>
      <w:r w:rsidR="003110FE">
        <w:rPr>
          <w:rFonts w:hint="eastAsia"/>
        </w:rPr>
        <w:t>年</w:t>
      </w:r>
      <w:r>
        <w:rPr>
          <w:rFonts w:hint="eastAsia"/>
        </w:rPr>
        <w:t>法律第</w:t>
      </w:r>
      <w:r w:rsidR="003110FE">
        <w:rPr>
          <w:rFonts w:hint="eastAsia"/>
        </w:rPr>
        <w:t>154</w:t>
      </w:r>
      <w:r w:rsidR="003110FE">
        <w:rPr>
          <w:rFonts w:hint="eastAsia"/>
        </w:rPr>
        <w:t>号</w:t>
      </w:r>
      <w:r>
        <w:rPr>
          <w:rFonts w:hint="eastAsia"/>
        </w:rPr>
        <w:t>）第</w:t>
      </w:r>
      <w:r w:rsidR="003110FE">
        <w:rPr>
          <w:rFonts w:hint="eastAsia"/>
        </w:rPr>
        <w:t>30</w:t>
      </w:r>
      <w:r w:rsidR="003110FE">
        <w:rPr>
          <w:rFonts w:hint="eastAsia"/>
        </w:rPr>
        <w:t>条</w:t>
      </w:r>
      <w:r>
        <w:rPr>
          <w:rFonts w:hint="eastAsia"/>
        </w:rPr>
        <w:t>第</w:t>
      </w:r>
      <w:r w:rsidR="003110FE">
        <w:rPr>
          <w:rFonts w:hint="eastAsia"/>
        </w:rPr>
        <w:t>1</w:t>
      </w:r>
      <w:r w:rsidR="003110FE">
        <w:rPr>
          <w:rFonts w:hint="eastAsia"/>
        </w:rPr>
        <w:t>項の</w:t>
      </w:r>
      <w:r>
        <w:rPr>
          <w:rFonts w:hint="eastAsia"/>
        </w:rPr>
        <w:t>規定又は第</w:t>
      </w:r>
      <w:r w:rsidR="003110FE">
        <w:rPr>
          <w:rFonts w:hint="eastAsia"/>
        </w:rPr>
        <w:t>2</w:t>
      </w:r>
      <w:r w:rsidR="003110FE">
        <w:rPr>
          <w:rFonts w:hint="eastAsia"/>
        </w:rPr>
        <w:t>項の</w:t>
      </w:r>
      <w:r>
        <w:rPr>
          <w:rFonts w:hint="eastAsia"/>
        </w:rPr>
        <w:t>規定による更生手続き開始の申立てをしていない者または申立てをなされていない者。</w:t>
      </w:r>
    </w:p>
    <w:p w:rsidR="00BF4990" w:rsidRDefault="00BF4990" w:rsidP="00E502FE">
      <w:pPr>
        <w:ind w:left="630" w:hangingChars="300" w:hanging="630"/>
      </w:pPr>
      <w:r>
        <w:rPr>
          <w:rFonts w:hint="eastAsia"/>
        </w:rPr>
        <w:t xml:space="preserve">　（７）泉佐野市暴力団排除条例（平成</w:t>
      </w:r>
      <w:r w:rsidR="003110FE">
        <w:rPr>
          <w:rFonts w:hint="eastAsia"/>
        </w:rPr>
        <w:t>24</w:t>
      </w:r>
      <w:r w:rsidR="003110FE">
        <w:rPr>
          <w:rFonts w:hint="eastAsia"/>
        </w:rPr>
        <w:t>年</w:t>
      </w:r>
      <w:r>
        <w:rPr>
          <w:rFonts w:hint="eastAsia"/>
        </w:rPr>
        <w:t>泉佐野市条例第</w:t>
      </w:r>
      <w:r w:rsidR="003110FE">
        <w:rPr>
          <w:rFonts w:hint="eastAsia"/>
        </w:rPr>
        <w:t>28</w:t>
      </w:r>
      <w:r w:rsidR="003110FE">
        <w:rPr>
          <w:rFonts w:hint="eastAsia"/>
        </w:rPr>
        <w:t>号</w:t>
      </w:r>
      <w:r>
        <w:rPr>
          <w:rFonts w:hint="eastAsia"/>
        </w:rPr>
        <w:t>）第</w:t>
      </w:r>
      <w:r w:rsidR="003110FE">
        <w:rPr>
          <w:rFonts w:hint="eastAsia"/>
        </w:rPr>
        <w:t>2</w:t>
      </w:r>
      <w:r w:rsidR="003110FE">
        <w:rPr>
          <w:rFonts w:hint="eastAsia"/>
        </w:rPr>
        <w:t>条の</w:t>
      </w:r>
      <w:r>
        <w:rPr>
          <w:rFonts w:hint="eastAsia"/>
        </w:rPr>
        <w:t>規定に該当しない者。</w:t>
      </w:r>
    </w:p>
    <w:p w:rsidR="00BF4990" w:rsidRDefault="00BF4990" w:rsidP="00E502FE">
      <w:pPr>
        <w:ind w:left="630" w:hangingChars="300" w:hanging="630"/>
      </w:pPr>
      <w:r>
        <w:rPr>
          <w:rFonts w:hint="eastAsia"/>
        </w:rPr>
        <w:t xml:space="preserve">　（８）他の応募者の提案を妨害し、</w:t>
      </w:r>
      <w:r w:rsidR="001E7D4B">
        <w:rPr>
          <w:rFonts w:hint="eastAsia"/>
        </w:rPr>
        <w:t>公正で</w:t>
      </w:r>
      <w:r>
        <w:rPr>
          <w:rFonts w:hint="eastAsia"/>
        </w:rPr>
        <w:t>公平な判断を妨げるような行為その他これに類することを行った事実が明らかでない者。</w:t>
      </w:r>
    </w:p>
    <w:p w:rsidR="00BF4990" w:rsidRDefault="00BF4990" w:rsidP="00BF4990"/>
    <w:p w:rsidR="00BF4990" w:rsidRDefault="00BF4990" w:rsidP="00BF4990">
      <w:r>
        <w:rPr>
          <w:rFonts w:hint="eastAsia"/>
        </w:rPr>
        <w:t>４　応募の手続き</w:t>
      </w:r>
    </w:p>
    <w:p w:rsidR="00BF4990" w:rsidRDefault="00BF4990" w:rsidP="00BF4990">
      <w:r>
        <w:rPr>
          <w:rFonts w:hint="eastAsia"/>
        </w:rPr>
        <w:t xml:space="preserve">　提案競技に</w:t>
      </w:r>
      <w:r w:rsidR="00A07818">
        <w:rPr>
          <w:rFonts w:hint="eastAsia"/>
        </w:rPr>
        <w:t>参加を希望する者は、次のとおり提出すること。</w:t>
      </w:r>
    </w:p>
    <w:p w:rsidR="00A07818" w:rsidRDefault="00A07818" w:rsidP="00BF4990">
      <w:r>
        <w:rPr>
          <w:rFonts w:hint="eastAsia"/>
        </w:rPr>
        <w:t xml:space="preserve">　（１）応募方法</w:t>
      </w:r>
    </w:p>
    <w:p w:rsidR="00C47388" w:rsidRDefault="00E118DD" w:rsidP="00BF4990">
      <w:r>
        <w:rPr>
          <w:rFonts w:hint="eastAsia"/>
        </w:rPr>
        <w:t xml:space="preserve">　　　①応募受付期間</w:t>
      </w:r>
      <w:r w:rsidR="00C47388">
        <w:rPr>
          <w:rFonts w:hint="eastAsia"/>
        </w:rPr>
        <w:t>：</w:t>
      </w:r>
      <w:r>
        <w:rPr>
          <w:rFonts w:hint="eastAsia"/>
        </w:rPr>
        <w:t>令和</w:t>
      </w:r>
      <w:r>
        <w:rPr>
          <w:rFonts w:hint="eastAsia"/>
        </w:rPr>
        <w:t>7</w:t>
      </w:r>
      <w:r>
        <w:rPr>
          <w:rFonts w:hint="eastAsia"/>
        </w:rPr>
        <w:t>年</w:t>
      </w:r>
      <w:r>
        <w:rPr>
          <w:rFonts w:hint="eastAsia"/>
        </w:rPr>
        <w:t>6</w:t>
      </w:r>
      <w:r>
        <w:rPr>
          <w:rFonts w:hint="eastAsia"/>
        </w:rPr>
        <w:t>月</w:t>
      </w:r>
      <w:r>
        <w:rPr>
          <w:rFonts w:hint="eastAsia"/>
        </w:rPr>
        <w:t>25</w:t>
      </w:r>
      <w:r>
        <w:rPr>
          <w:rFonts w:hint="eastAsia"/>
        </w:rPr>
        <w:t>日</w:t>
      </w:r>
      <w:r>
        <w:rPr>
          <w:rFonts w:hint="eastAsia"/>
        </w:rPr>
        <w:t>(</w:t>
      </w:r>
      <w:r>
        <w:rPr>
          <w:rFonts w:hint="eastAsia"/>
        </w:rPr>
        <w:t>水</w:t>
      </w:r>
      <w:r>
        <w:rPr>
          <w:rFonts w:hint="eastAsia"/>
        </w:rPr>
        <w:t>)</w:t>
      </w:r>
      <w:r>
        <w:rPr>
          <w:rFonts w:hint="eastAsia"/>
        </w:rPr>
        <w:t>～</w:t>
      </w:r>
      <w:r w:rsidR="002A7BB5">
        <w:rPr>
          <w:rFonts w:hint="eastAsia"/>
        </w:rPr>
        <w:t>令和</w:t>
      </w:r>
      <w:r w:rsidR="009667EE">
        <w:rPr>
          <w:rFonts w:hint="eastAsia"/>
        </w:rPr>
        <w:t>７年</w:t>
      </w:r>
      <w:r>
        <w:rPr>
          <w:rFonts w:hint="eastAsia"/>
        </w:rPr>
        <w:t>8</w:t>
      </w:r>
      <w:r w:rsidR="003110FE">
        <w:rPr>
          <w:rFonts w:hint="eastAsia"/>
        </w:rPr>
        <w:t>月</w:t>
      </w:r>
      <w:r>
        <w:rPr>
          <w:rFonts w:hint="eastAsia"/>
        </w:rPr>
        <w:t>4</w:t>
      </w:r>
      <w:r w:rsidR="003110FE">
        <w:rPr>
          <w:rFonts w:hint="eastAsia"/>
        </w:rPr>
        <w:t>日</w:t>
      </w:r>
      <w:r>
        <w:rPr>
          <w:rFonts w:hint="eastAsia"/>
        </w:rPr>
        <w:t>(</w:t>
      </w:r>
      <w:r>
        <w:rPr>
          <w:rFonts w:hint="eastAsia"/>
        </w:rPr>
        <w:t>月</w:t>
      </w:r>
      <w:r>
        <w:rPr>
          <w:rFonts w:hint="eastAsia"/>
        </w:rPr>
        <w:t>)</w:t>
      </w:r>
      <w:r w:rsidR="00A339D0">
        <w:rPr>
          <w:rFonts w:hint="eastAsia"/>
        </w:rPr>
        <w:t>午後</w:t>
      </w:r>
      <w:r>
        <w:rPr>
          <w:rFonts w:hint="eastAsia"/>
        </w:rPr>
        <w:t>3</w:t>
      </w:r>
      <w:bookmarkStart w:id="0" w:name="_GoBack"/>
      <w:bookmarkEnd w:id="0"/>
      <w:r w:rsidR="00A339D0">
        <w:rPr>
          <w:rFonts w:hint="eastAsia"/>
        </w:rPr>
        <w:t>時</w:t>
      </w:r>
    </w:p>
    <w:p w:rsidR="00C47388" w:rsidRDefault="00C47388" w:rsidP="00BF4990">
      <w:r>
        <w:rPr>
          <w:rFonts w:hint="eastAsia"/>
        </w:rPr>
        <w:t xml:space="preserve">　　　②提出</w:t>
      </w:r>
      <w:r w:rsidR="00E51B77">
        <w:rPr>
          <w:rFonts w:hint="eastAsia"/>
        </w:rPr>
        <w:t>場所：上記２（６）に記載の事務局まで</w:t>
      </w:r>
    </w:p>
    <w:p w:rsidR="00E51B77" w:rsidRDefault="00E51B77" w:rsidP="00BF4990">
      <w:r>
        <w:rPr>
          <w:rFonts w:hint="eastAsia"/>
        </w:rPr>
        <w:t xml:space="preserve">　　　③提出方法：持参のこと</w:t>
      </w:r>
      <w:r w:rsidR="001A3E21">
        <w:rPr>
          <w:rFonts w:hint="eastAsia"/>
        </w:rPr>
        <w:t>。</w:t>
      </w:r>
    </w:p>
    <w:p w:rsidR="00E51B77" w:rsidRDefault="00E51B77" w:rsidP="00BF4990">
      <w:r>
        <w:rPr>
          <w:rFonts w:hint="eastAsia"/>
        </w:rPr>
        <w:t xml:space="preserve">　（２）応募書類</w:t>
      </w:r>
    </w:p>
    <w:p w:rsidR="00A07818" w:rsidRDefault="00BE2A59" w:rsidP="00BF4990">
      <w:r>
        <w:rPr>
          <w:rFonts w:hint="eastAsia"/>
        </w:rPr>
        <w:t xml:space="preserve">　　　①プロポーザル</w:t>
      </w:r>
      <w:r w:rsidR="00A07818">
        <w:rPr>
          <w:rFonts w:hint="eastAsia"/>
        </w:rPr>
        <w:t>参加申込書（様式１）</w:t>
      </w:r>
    </w:p>
    <w:p w:rsidR="00A07818" w:rsidRDefault="00A07818" w:rsidP="00BF4990">
      <w:r>
        <w:rPr>
          <w:rFonts w:hint="eastAsia"/>
        </w:rPr>
        <w:t xml:space="preserve">　　　②誓約書（様式２）</w:t>
      </w:r>
    </w:p>
    <w:p w:rsidR="00A07818" w:rsidRDefault="00A07818" w:rsidP="00BF4990">
      <w:r>
        <w:rPr>
          <w:rFonts w:hint="eastAsia"/>
        </w:rPr>
        <w:t xml:space="preserve">　　　③法人登記簿（写し）及び役員調書</w:t>
      </w:r>
      <w:r w:rsidR="00151E1F">
        <w:rPr>
          <w:rFonts w:hint="eastAsia"/>
        </w:rPr>
        <w:t>（様式３）</w:t>
      </w:r>
    </w:p>
    <w:p w:rsidR="00A07818" w:rsidRDefault="00A07818" w:rsidP="00BF4990">
      <w:r>
        <w:rPr>
          <w:rFonts w:hint="eastAsia"/>
        </w:rPr>
        <w:t xml:space="preserve">　　　④納税証明書（国、府及び泉佐野市税を滞納していない証明書）</w:t>
      </w:r>
    </w:p>
    <w:p w:rsidR="00A07818" w:rsidRDefault="00A07818" w:rsidP="00A07818">
      <w:pPr>
        <w:ind w:left="840" w:hangingChars="400" w:hanging="840"/>
      </w:pPr>
      <w:r>
        <w:rPr>
          <w:rFonts w:hint="eastAsia"/>
        </w:rPr>
        <w:t xml:space="preserve">　　　⑤企画提案書（任意様式　</w:t>
      </w:r>
      <w:r>
        <w:rPr>
          <w:rFonts w:hint="eastAsia"/>
        </w:rPr>
        <w:t>A4</w:t>
      </w:r>
      <w:r>
        <w:rPr>
          <w:rFonts w:hint="eastAsia"/>
        </w:rPr>
        <w:t>版縦・横書き両面印刷を左綴じ。</w:t>
      </w:r>
      <w:r>
        <w:rPr>
          <w:rFonts w:hint="eastAsia"/>
        </w:rPr>
        <w:t>A3</w:t>
      </w:r>
      <w:r>
        <w:rPr>
          <w:rFonts w:hint="eastAsia"/>
        </w:rPr>
        <w:t>版を</w:t>
      </w:r>
      <w:r>
        <w:rPr>
          <w:rFonts w:hint="eastAsia"/>
        </w:rPr>
        <w:t>A4</w:t>
      </w:r>
      <w:r>
        <w:rPr>
          <w:rFonts w:hint="eastAsia"/>
        </w:rPr>
        <w:t>版縦に折って綴じ込み可）</w:t>
      </w:r>
    </w:p>
    <w:p w:rsidR="00A07818" w:rsidRDefault="00A07818" w:rsidP="00BF4990">
      <w:r>
        <w:rPr>
          <w:rFonts w:hint="eastAsia"/>
        </w:rPr>
        <w:t xml:space="preserve">　　　⑥業務工程表（任意様式　企画提案書に準じる）</w:t>
      </w:r>
    </w:p>
    <w:p w:rsidR="00A07818" w:rsidRDefault="00A07818" w:rsidP="00BF4990">
      <w:r>
        <w:rPr>
          <w:rFonts w:hint="eastAsia"/>
        </w:rPr>
        <w:t xml:space="preserve">　　　⑦業務実績表（任意様式　</w:t>
      </w:r>
      <w:r>
        <w:rPr>
          <w:rFonts w:hint="eastAsia"/>
        </w:rPr>
        <w:t>A4</w:t>
      </w:r>
      <w:r>
        <w:rPr>
          <w:rFonts w:hint="eastAsia"/>
        </w:rPr>
        <w:t>版縦・類似事業の業務実績を記載する</w:t>
      </w:r>
      <w:r w:rsidR="003950C7">
        <w:rPr>
          <w:rFonts w:hint="eastAsia"/>
        </w:rPr>
        <w:t>）</w:t>
      </w:r>
    </w:p>
    <w:p w:rsidR="00A07818" w:rsidRDefault="00A07818" w:rsidP="00BF4990">
      <w:r>
        <w:rPr>
          <w:rFonts w:hint="eastAsia"/>
        </w:rPr>
        <w:t xml:space="preserve">　　　⑧価格提案書（様式</w:t>
      </w:r>
      <w:r w:rsidR="00151E1F">
        <w:rPr>
          <w:rFonts w:hint="eastAsia"/>
        </w:rPr>
        <w:t>４</w:t>
      </w:r>
      <w:r>
        <w:rPr>
          <w:rFonts w:hint="eastAsia"/>
        </w:rPr>
        <w:t>）</w:t>
      </w:r>
    </w:p>
    <w:p w:rsidR="00827E43" w:rsidRPr="00BF4990" w:rsidRDefault="00827E43" w:rsidP="00BF4990">
      <w:r>
        <w:rPr>
          <w:rFonts w:hint="eastAsia"/>
        </w:rPr>
        <w:t xml:space="preserve">　　　</w:t>
      </w:r>
      <w:r>
        <w:rPr>
          <w:rFonts w:ascii="ＭＳ 明朝" w:eastAsia="ＭＳ 明朝" w:hAnsi="ＭＳ 明朝" w:cs="ＭＳ 明朝" w:hint="eastAsia"/>
        </w:rPr>
        <w:t>⑨</w:t>
      </w:r>
      <w:r w:rsidRPr="00827E43">
        <w:rPr>
          <w:rFonts w:ascii="ＭＳ 明朝" w:eastAsia="ＭＳ 明朝" w:hAnsi="ＭＳ 明朝" w:cs="ＭＳ 明朝" w:hint="eastAsia"/>
        </w:rPr>
        <w:t>暴力団排除に関する誓約書</w:t>
      </w:r>
      <w:r>
        <w:rPr>
          <w:rFonts w:ascii="ＭＳ 明朝" w:eastAsia="ＭＳ 明朝" w:hAnsi="ＭＳ 明朝" w:cs="ＭＳ 明朝" w:hint="eastAsia"/>
        </w:rPr>
        <w:t>（様式７）</w:t>
      </w:r>
    </w:p>
    <w:p w:rsidR="00BF4990" w:rsidRDefault="00A07818" w:rsidP="00BF4990">
      <w:r>
        <w:rPr>
          <w:rFonts w:hint="eastAsia"/>
        </w:rPr>
        <w:t xml:space="preserve">　　【注意事項】</w:t>
      </w:r>
    </w:p>
    <w:p w:rsidR="003950C7" w:rsidRDefault="00A07818" w:rsidP="00BF4990">
      <w:r>
        <w:rPr>
          <w:rFonts w:hint="eastAsia"/>
        </w:rPr>
        <w:t xml:space="preserve">　　　</w:t>
      </w:r>
      <w:r w:rsidR="003950C7">
        <w:rPr>
          <w:rFonts w:hint="eastAsia"/>
        </w:rPr>
        <w:t>・⑤企画提案書、⑥業務工程表及び⑦業務実績表は、一冊のファイルに合せて綴じること。</w:t>
      </w:r>
    </w:p>
    <w:p w:rsidR="003950C7" w:rsidRDefault="003950C7" w:rsidP="00BF4990">
      <w:r>
        <w:rPr>
          <w:rFonts w:hint="eastAsia"/>
        </w:rPr>
        <w:t xml:space="preserve">　　　・上記ファイルは、正本</w:t>
      </w:r>
      <w:r w:rsidR="00F00277">
        <w:rPr>
          <w:rFonts w:hint="eastAsia"/>
        </w:rPr>
        <w:t>１</w:t>
      </w:r>
      <w:r w:rsidR="003110FE">
        <w:rPr>
          <w:rFonts w:hint="eastAsia"/>
        </w:rPr>
        <w:t>部</w:t>
      </w:r>
      <w:r>
        <w:rPr>
          <w:rFonts w:hint="eastAsia"/>
        </w:rPr>
        <w:t>、副本</w:t>
      </w:r>
      <w:r w:rsidR="00827975" w:rsidRPr="00827975">
        <w:rPr>
          <w:rFonts w:hint="eastAsia"/>
        </w:rPr>
        <w:t>７</w:t>
      </w:r>
      <w:r w:rsidR="003110FE" w:rsidRPr="00827975">
        <w:rPr>
          <w:rFonts w:hint="eastAsia"/>
        </w:rPr>
        <w:t>部を</w:t>
      </w:r>
      <w:r>
        <w:rPr>
          <w:rFonts w:hint="eastAsia"/>
        </w:rPr>
        <w:t>提出すること。</w:t>
      </w:r>
    </w:p>
    <w:p w:rsidR="003950C7" w:rsidRDefault="003950C7" w:rsidP="00E502FE">
      <w:pPr>
        <w:ind w:left="630" w:hangingChars="300" w:hanging="630"/>
      </w:pPr>
      <w:r>
        <w:rPr>
          <w:rFonts w:hint="eastAsia"/>
        </w:rPr>
        <w:t xml:space="preserve">　　　・任意様式となっている⑤～⑦に使う文字の大きさは、原則として</w:t>
      </w:r>
      <w:r>
        <w:rPr>
          <w:rFonts w:hint="eastAsia"/>
        </w:rPr>
        <w:t>10.5</w:t>
      </w:r>
      <w:r>
        <w:rPr>
          <w:rFonts w:hint="eastAsia"/>
        </w:rPr>
        <w:t>ポイント以上とし、印刷の色は、カラー・モノクロを問わない。</w:t>
      </w:r>
    </w:p>
    <w:p w:rsidR="00A339D0" w:rsidRDefault="003950C7" w:rsidP="00E502FE">
      <w:pPr>
        <w:ind w:left="630" w:hangingChars="300" w:hanging="630"/>
      </w:pPr>
      <w:r>
        <w:rPr>
          <w:rFonts w:hint="eastAsia"/>
        </w:rPr>
        <w:t xml:space="preserve">　　　・提出するファイルには表紙をつけること。</w:t>
      </w:r>
    </w:p>
    <w:p w:rsidR="003950C7" w:rsidRDefault="003950C7" w:rsidP="00A339D0">
      <w:pPr>
        <w:ind w:leftChars="400" w:left="840"/>
      </w:pPr>
      <w:r>
        <w:rPr>
          <w:rFonts w:hint="eastAsia"/>
        </w:rPr>
        <w:t>表紙には「泉佐野市こども</w:t>
      </w:r>
      <w:r w:rsidR="00B10064">
        <w:rPr>
          <w:rFonts w:hint="eastAsia"/>
        </w:rPr>
        <w:t>朝</w:t>
      </w:r>
      <w:r>
        <w:rPr>
          <w:rFonts w:hint="eastAsia"/>
        </w:rPr>
        <w:t>食堂</w:t>
      </w:r>
      <w:r w:rsidR="00B10064">
        <w:rPr>
          <w:rFonts w:hint="eastAsia"/>
        </w:rPr>
        <w:t>（</w:t>
      </w:r>
      <w:r w:rsidR="009667EE">
        <w:rPr>
          <w:rFonts w:hint="eastAsia"/>
        </w:rPr>
        <w:t>日根野小</w:t>
      </w:r>
      <w:r w:rsidR="00780D66">
        <w:rPr>
          <w:rFonts w:hint="eastAsia"/>
        </w:rPr>
        <w:t>学校</w:t>
      </w:r>
      <w:r w:rsidR="00B10064">
        <w:rPr>
          <w:rFonts w:hint="eastAsia"/>
        </w:rPr>
        <w:t>）</w:t>
      </w:r>
      <w:r>
        <w:rPr>
          <w:rFonts w:hint="eastAsia"/>
        </w:rPr>
        <w:t>運営業務提案書」とタイトルを付し、提出年月日と事業者名を掲載すること。</w:t>
      </w:r>
    </w:p>
    <w:p w:rsidR="003950C7" w:rsidRDefault="003950C7" w:rsidP="00BF4990">
      <w:r>
        <w:rPr>
          <w:rFonts w:hint="eastAsia"/>
        </w:rPr>
        <w:lastRenderedPageBreak/>
        <w:t xml:space="preserve">　　　・⑧価格提案書に記載する金額は、⑤企画提案書に概算の計算根拠を明示すること。</w:t>
      </w:r>
    </w:p>
    <w:p w:rsidR="00BF4990" w:rsidRDefault="003950C7" w:rsidP="00E502FE">
      <w:pPr>
        <w:ind w:left="630" w:hangingChars="300" w:hanging="630"/>
      </w:pPr>
      <w:r>
        <w:rPr>
          <w:rFonts w:hint="eastAsia"/>
        </w:rPr>
        <w:t xml:space="preserve">　　　・</w:t>
      </w:r>
      <w:r w:rsidR="00A9223D">
        <w:rPr>
          <w:rFonts w:hint="eastAsia"/>
        </w:rPr>
        <w:t>使用言語は日本語とし、外来語や日本語以外の言語を使用する場合には注釈を加えること。</w:t>
      </w:r>
    </w:p>
    <w:p w:rsidR="003E61F2" w:rsidRDefault="003E61F2" w:rsidP="00AC4417">
      <w:r>
        <w:rPr>
          <w:rFonts w:hint="eastAsia"/>
        </w:rPr>
        <w:t xml:space="preserve">　　　・専門的な知識を要する表現や言葉を使用する場合には注釈を加えること。</w:t>
      </w:r>
    </w:p>
    <w:p w:rsidR="003E61F2" w:rsidRDefault="003E61F2" w:rsidP="00E502FE">
      <w:pPr>
        <w:ind w:left="630" w:hangingChars="300" w:hanging="630"/>
      </w:pPr>
      <w:r>
        <w:rPr>
          <w:rFonts w:hint="eastAsia"/>
        </w:rPr>
        <w:t xml:space="preserve">　　　・本市に伝えたいことは、すべて⑤企画提案書に記載すること。別途、提出した企画提案に対するプレゼンテーションを開催</w:t>
      </w:r>
      <w:r w:rsidR="00151E1F">
        <w:rPr>
          <w:rFonts w:hint="eastAsia"/>
        </w:rPr>
        <w:t>する</w:t>
      </w:r>
      <w:r w:rsidR="008948F8">
        <w:rPr>
          <w:rFonts w:hint="eastAsia"/>
        </w:rPr>
        <w:t>場合が</w:t>
      </w:r>
      <w:r w:rsidR="00151E1F">
        <w:rPr>
          <w:rFonts w:hint="eastAsia"/>
        </w:rPr>
        <w:t>あるが、⑤企画提案書において</w:t>
      </w:r>
      <w:r>
        <w:rPr>
          <w:rFonts w:hint="eastAsia"/>
        </w:rPr>
        <w:t>提案内容が明らかになるように表現すること。</w:t>
      </w:r>
    </w:p>
    <w:p w:rsidR="003E61F2" w:rsidRDefault="003E61F2" w:rsidP="00AC4417">
      <w:r>
        <w:rPr>
          <w:rFonts w:hint="eastAsia"/>
        </w:rPr>
        <w:t xml:space="preserve">　　　・応募に関して必要となる費用は、すべて応募者の負担とする。</w:t>
      </w:r>
    </w:p>
    <w:p w:rsidR="003E61F2" w:rsidRDefault="003E61F2" w:rsidP="00BE2A59">
      <w:pPr>
        <w:ind w:left="840" w:hangingChars="400" w:hanging="840"/>
      </w:pPr>
      <w:r>
        <w:rPr>
          <w:rFonts w:hint="eastAsia"/>
        </w:rPr>
        <w:t xml:space="preserve">　　　・応募者は、</w:t>
      </w:r>
      <w:r w:rsidR="00BE2A59">
        <w:rPr>
          <w:rFonts w:hint="eastAsia"/>
        </w:rPr>
        <w:t>一案件に対して複数の企画提案書を提出できないが、複数案件への応募は可能とする。</w:t>
      </w:r>
    </w:p>
    <w:p w:rsidR="003E61F2" w:rsidRDefault="003E61F2" w:rsidP="00AC4417">
      <w:r>
        <w:rPr>
          <w:rFonts w:hint="eastAsia"/>
        </w:rPr>
        <w:t xml:space="preserve">　　　・応募書類提出後の加筆修正はできない。</w:t>
      </w:r>
    </w:p>
    <w:p w:rsidR="003E61F2" w:rsidRDefault="003E61F2" w:rsidP="00AC4417">
      <w:r>
        <w:rPr>
          <w:rFonts w:hint="eastAsia"/>
        </w:rPr>
        <w:t xml:space="preserve">　　　・応募書類の著作権は、作成した応募者に帰属するが、応募書類を応募者に返却しない。</w:t>
      </w:r>
    </w:p>
    <w:p w:rsidR="003E61F2" w:rsidRDefault="003E61F2" w:rsidP="00E502FE">
      <w:pPr>
        <w:ind w:left="840" w:hangingChars="400" w:hanging="840"/>
      </w:pPr>
      <w:r>
        <w:rPr>
          <w:rFonts w:hint="eastAsia"/>
        </w:rPr>
        <w:t xml:space="preserve">　　　　なお、市の情報公開制度に則って、所定の情報公開請求の手続きにより市が開示する必要があると認めるときは、個人情報保護制度に</w:t>
      </w:r>
      <w:r w:rsidR="00440AD0">
        <w:rPr>
          <w:rFonts w:hint="eastAsia"/>
        </w:rPr>
        <w:t>則って</w:t>
      </w:r>
      <w:r>
        <w:rPr>
          <w:rFonts w:hint="eastAsia"/>
        </w:rPr>
        <w:t>応募書類の一部を開示することがある。</w:t>
      </w:r>
    </w:p>
    <w:p w:rsidR="003E61F2" w:rsidRPr="00AC4417" w:rsidRDefault="003E61F2" w:rsidP="00AC4417"/>
    <w:p w:rsidR="00AC4417" w:rsidRDefault="00440AD0" w:rsidP="008D4E5E">
      <w:pPr>
        <w:ind w:left="420" w:hangingChars="200" w:hanging="420"/>
      </w:pPr>
      <w:r>
        <w:rPr>
          <w:rFonts w:hint="eastAsia"/>
        </w:rPr>
        <w:t>５　質問回答の手続き</w:t>
      </w:r>
    </w:p>
    <w:p w:rsidR="00440AD0" w:rsidRDefault="00440AD0" w:rsidP="008D4E5E">
      <w:pPr>
        <w:ind w:left="420" w:hangingChars="200" w:hanging="420"/>
      </w:pPr>
      <w:r>
        <w:rPr>
          <w:rFonts w:hint="eastAsia"/>
        </w:rPr>
        <w:t xml:space="preserve">　　この提案競技に対する質問及び回答は、次のとおりとする。</w:t>
      </w:r>
    </w:p>
    <w:p w:rsidR="00440AD0" w:rsidRDefault="00440AD0" w:rsidP="008D4E5E">
      <w:pPr>
        <w:ind w:left="420" w:hangingChars="200" w:hanging="420"/>
      </w:pPr>
      <w:r>
        <w:rPr>
          <w:rFonts w:hint="eastAsia"/>
        </w:rPr>
        <w:t xml:space="preserve">　（１）質問方法</w:t>
      </w:r>
    </w:p>
    <w:p w:rsidR="00440AD0" w:rsidRDefault="00A906FC" w:rsidP="00E60843">
      <w:pPr>
        <w:ind w:left="420" w:hangingChars="200" w:hanging="420"/>
      </w:pPr>
      <w:r>
        <w:rPr>
          <w:rFonts w:hint="eastAsia"/>
        </w:rPr>
        <w:t xml:space="preserve">　　　受付期間：</w:t>
      </w:r>
      <w:r w:rsidR="00B10064">
        <w:rPr>
          <w:rFonts w:hint="eastAsia"/>
        </w:rPr>
        <w:t>令和</w:t>
      </w:r>
      <w:r w:rsidR="009667EE">
        <w:rPr>
          <w:rFonts w:hint="eastAsia"/>
        </w:rPr>
        <w:t>７</w:t>
      </w:r>
      <w:r w:rsidR="003110FE">
        <w:rPr>
          <w:rFonts w:hint="eastAsia"/>
        </w:rPr>
        <w:t>年</w:t>
      </w:r>
      <w:r w:rsidR="009D38E8">
        <w:rPr>
          <w:rFonts w:hint="eastAsia"/>
        </w:rPr>
        <w:t>６</w:t>
      </w:r>
      <w:r w:rsidR="003110FE">
        <w:rPr>
          <w:rFonts w:hint="eastAsia"/>
        </w:rPr>
        <w:t>月</w:t>
      </w:r>
      <w:r w:rsidR="009667EE">
        <w:rPr>
          <w:rFonts w:hint="eastAsia"/>
        </w:rPr>
        <w:t>２</w:t>
      </w:r>
      <w:r w:rsidR="009D38E8">
        <w:rPr>
          <w:rFonts w:hint="eastAsia"/>
        </w:rPr>
        <w:t>５</w:t>
      </w:r>
      <w:r w:rsidR="003110FE">
        <w:rPr>
          <w:rFonts w:hint="eastAsia"/>
        </w:rPr>
        <w:t>日</w:t>
      </w:r>
      <w:r w:rsidR="00440AD0">
        <w:rPr>
          <w:rFonts w:hint="eastAsia"/>
        </w:rPr>
        <w:t>（</w:t>
      </w:r>
      <w:r w:rsidR="009D38E8">
        <w:rPr>
          <w:rFonts w:hint="eastAsia"/>
        </w:rPr>
        <w:t>水</w:t>
      </w:r>
      <w:r w:rsidR="00440AD0">
        <w:rPr>
          <w:rFonts w:hint="eastAsia"/>
        </w:rPr>
        <w:t>）～</w:t>
      </w:r>
      <w:r w:rsidR="009667EE">
        <w:rPr>
          <w:rFonts w:hint="eastAsia"/>
        </w:rPr>
        <w:t>７</w:t>
      </w:r>
      <w:r w:rsidR="003110FE">
        <w:rPr>
          <w:rFonts w:hint="eastAsia"/>
        </w:rPr>
        <w:t>月</w:t>
      </w:r>
      <w:r w:rsidR="009D38E8">
        <w:rPr>
          <w:rFonts w:hint="eastAsia"/>
        </w:rPr>
        <w:t>１</w:t>
      </w:r>
      <w:r w:rsidR="003110FE">
        <w:rPr>
          <w:rFonts w:hint="eastAsia"/>
        </w:rPr>
        <w:t>日</w:t>
      </w:r>
      <w:r w:rsidR="00440AD0">
        <w:rPr>
          <w:rFonts w:hint="eastAsia"/>
        </w:rPr>
        <w:t>（</w:t>
      </w:r>
      <w:r w:rsidR="009D38E8">
        <w:rPr>
          <w:rFonts w:hint="eastAsia"/>
        </w:rPr>
        <w:t>火</w:t>
      </w:r>
      <w:r w:rsidR="00440AD0">
        <w:rPr>
          <w:rFonts w:hint="eastAsia"/>
        </w:rPr>
        <w:t>）</w:t>
      </w:r>
    </w:p>
    <w:p w:rsidR="00440AD0" w:rsidRDefault="00440AD0" w:rsidP="00440AD0">
      <w:pPr>
        <w:ind w:left="1680" w:hangingChars="800" w:hanging="1680"/>
      </w:pPr>
      <w:r>
        <w:rPr>
          <w:rFonts w:hint="eastAsia"/>
        </w:rPr>
        <w:t xml:space="preserve">　　　提出書類：質問書（様式５）により、質問箇所及び内容をわかりやすく記載し、電子メールにより提出すること。</w:t>
      </w:r>
    </w:p>
    <w:p w:rsidR="00440AD0" w:rsidRDefault="00440AD0" w:rsidP="002661C5">
      <w:pPr>
        <w:ind w:left="1680" w:hangingChars="800" w:hanging="1680"/>
      </w:pPr>
      <w:r>
        <w:rPr>
          <w:rFonts w:hint="eastAsia"/>
        </w:rPr>
        <w:t xml:space="preserve">　　　提出先：</w:t>
      </w:r>
      <w:r w:rsidR="002661C5">
        <w:rPr>
          <w:rFonts w:hint="eastAsia"/>
        </w:rPr>
        <w:t>下記</w:t>
      </w:r>
      <w:r>
        <w:rPr>
          <w:rFonts w:hint="eastAsia"/>
        </w:rPr>
        <w:t>アドレス</w:t>
      </w:r>
      <w:r w:rsidR="008948F8">
        <w:rPr>
          <w:rFonts w:hint="eastAsia"/>
        </w:rPr>
        <w:t>宛て</w:t>
      </w:r>
      <w:r w:rsidR="00CE23F1">
        <w:rPr>
          <w:rFonts w:hint="eastAsia"/>
        </w:rPr>
        <w:t>に</w:t>
      </w:r>
      <w:r>
        <w:rPr>
          <w:rFonts w:hint="eastAsia"/>
        </w:rPr>
        <w:t>「こども</w:t>
      </w:r>
      <w:r w:rsidR="008948F8">
        <w:rPr>
          <w:rFonts w:hint="eastAsia"/>
        </w:rPr>
        <w:t>朝</w:t>
      </w:r>
      <w:r>
        <w:rPr>
          <w:rFonts w:hint="eastAsia"/>
        </w:rPr>
        <w:t>食堂質問書」と標題に明記して送信すること。</w:t>
      </w:r>
    </w:p>
    <w:p w:rsidR="00440AD0" w:rsidRDefault="002661C5" w:rsidP="00E51A08">
      <w:pPr>
        <w:ind w:left="1680" w:hangingChars="800" w:hanging="1680"/>
      </w:pPr>
      <w:r>
        <w:rPr>
          <w:rFonts w:hint="eastAsia"/>
        </w:rPr>
        <w:t xml:space="preserve">　　　　　　　　【送信先　</w:t>
      </w:r>
      <w:r w:rsidR="00F00277" w:rsidRPr="00F00277">
        <w:t>jidou@city.izumisano.lg.jp</w:t>
      </w:r>
      <w:r>
        <w:rPr>
          <w:rFonts w:hint="eastAsia"/>
        </w:rPr>
        <w:t xml:space="preserve">　】</w:t>
      </w:r>
    </w:p>
    <w:p w:rsidR="00440AD0" w:rsidRDefault="00542114" w:rsidP="008D4E5E">
      <w:pPr>
        <w:ind w:left="420" w:hangingChars="200" w:hanging="420"/>
      </w:pPr>
      <w:r>
        <w:rPr>
          <w:rFonts w:hint="eastAsia"/>
        </w:rPr>
        <w:t xml:space="preserve">　（２）回答方法</w:t>
      </w:r>
    </w:p>
    <w:p w:rsidR="00542114" w:rsidRDefault="00542114" w:rsidP="008D4E5E">
      <w:pPr>
        <w:ind w:left="420" w:hangingChars="200" w:hanging="420"/>
      </w:pPr>
      <w:r>
        <w:rPr>
          <w:rFonts w:hint="eastAsia"/>
        </w:rPr>
        <w:t xml:space="preserve">　　　質問に対する回答は、</w:t>
      </w:r>
      <w:r w:rsidR="008948F8">
        <w:rPr>
          <w:rFonts w:hint="eastAsia"/>
        </w:rPr>
        <w:t>令和</w:t>
      </w:r>
      <w:r w:rsidR="009667EE">
        <w:rPr>
          <w:rFonts w:hint="eastAsia"/>
        </w:rPr>
        <w:t>７</w:t>
      </w:r>
      <w:r w:rsidR="003110FE">
        <w:rPr>
          <w:rFonts w:hint="eastAsia"/>
        </w:rPr>
        <w:t>年</w:t>
      </w:r>
      <w:r w:rsidR="009667EE">
        <w:rPr>
          <w:rFonts w:hint="eastAsia"/>
        </w:rPr>
        <w:t>７</w:t>
      </w:r>
      <w:r w:rsidR="003110FE">
        <w:rPr>
          <w:rFonts w:hint="eastAsia"/>
        </w:rPr>
        <w:t>月</w:t>
      </w:r>
      <w:r w:rsidR="009D38E8">
        <w:rPr>
          <w:rFonts w:hint="eastAsia"/>
        </w:rPr>
        <w:t>４</w:t>
      </w:r>
      <w:r w:rsidR="003110FE">
        <w:rPr>
          <w:rFonts w:hint="eastAsia"/>
        </w:rPr>
        <w:t>日</w:t>
      </w:r>
      <w:r w:rsidR="007928D6">
        <w:rPr>
          <w:rFonts w:hint="eastAsia"/>
        </w:rPr>
        <w:t>（</w:t>
      </w:r>
      <w:r w:rsidR="009D38E8">
        <w:rPr>
          <w:rFonts w:hint="eastAsia"/>
        </w:rPr>
        <w:t>金</w:t>
      </w:r>
      <w:r w:rsidR="007928D6">
        <w:rPr>
          <w:rFonts w:hint="eastAsia"/>
        </w:rPr>
        <w:t>）</w:t>
      </w:r>
      <w:r w:rsidR="00810187">
        <w:rPr>
          <w:rFonts w:hint="eastAsia"/>
        </w:rPr>
        <w:t>以降</w:t>
      </w:r>
      <w:r w:rsidR="007928D6">
        <w:rPr>
          <w:rFonts w:hint="eastAsia"/>
        </w:rPr>
        <w:t>に</w:t>
      </w:r>
      <w:r w:rsidR="001A3E21">
        <w:rPr>
          <w:rFonts w:hint="eastAsia"/>
        </w:rPr>
        <w:t>電子</w:t>
      </w:r>
      <w:r w:rsidR="00A339D0">
        <w:rPr>
          <w:rFonts w:hint="eastAsia"/>
        </w:rPr>
        <w:t>メールにより</w:t>
      </w:r>
      <w:r w:rsidR="007928D6">
        <w:rPr>
          <w:rFonts w:hint="eastAsia"/>
        </w:rPr>
        <w:t>回答する。</w:t>
      </w:r>
    </w:p>
    <w:p w:rsidR="007928D6" w:rsidRPr="009D38E8" w:rsidRDefault="007928D6" w:rsidP="008D4E5E">
      <w:pPr>
        <w:ind w:left="420" w:hangingChars="200" w:hanging="420"/>
      </w:pPr>
    </w:p>
    <w:p w:rsidR="007928D6" w:rsidRDefault="007928D6" w:rsidP="008D4E5E">
      <w:pPr>
        <w:ind w:left="420" w:hangingChars="200" w:hanging="420"/>
      </w:pPr>
      <w:r>
        <w:rPr>
          <w:rFonts w:hint="eastAsia"/>
        </w:rPr>
        <w:t>６　辞退の手続き</w:t>
      </w:r>
    </w:p>
    <w:p w:rsidR="009E36D3" w:rsidRDefault="007928D6" w:rsidP="00164381">
      <w:pPr>
        <w:ind w:left="420" w:hangingChars="200" w:hanging="420"/>
      </w:pPr>
      <w:r>
        <w:rPr>
          <w:rFonts w:hint="eastAsia"/>
        </w:rPr>
        <w:t xml:space="preserve">　　　参加申込書の提出後に</w:t>
      </w:r>
      <w:r w:rsidR="009E36D3">
        <w:rPr>
          <w:rFonts w:hint="eastAsia"/>
        </w:rPr>
        <w:t>提案競技</w:t>
      </w:r>
      <w:r>
        <w:rPr>
          <w:rFonts w:hint="eastAsia"/>
        </w:rPr>
        <w:t>を辞退するときは、次のとおり辞退届（様式６）を提出すること。なお、この</w:t>
      </w:r>
      <w:r w:rsidR="00F016A5">
        <w:rPr>
          <w:rFonts w:hint="eastAsia"/>
        </w:rPr>
        <w:t>辞退によって</w:t>
      </w:r>
      <w:r>
        <w:rPr>
          <w:rFonts w:hint="eastAsia"/>
        </w:rPr>
        <w:t>、市の他の入札参加資格等に影響は及ばないものとする。</w:t>
      </w:r>
    </w:p>
    <w:p w:rsidR="007928D6" w:rsidRDefault="007928D6" w:rsidP="00164381">
      <w:pPr>
        <w:ind w:left="420" w:hangingChars="200" w:hanging="420"/>
      </w:pPr>
      <w:r>
        <w:rPr>
          <w:rFonts w:hint="eastAsia"/>
        </w:rPr>
        <w:t xml:space="preserve">　　　提出期限：</w:t>
      </w:r>
      <w:r w:rsidR="008948F8">
        <w:rPr>
          <w:rFonts w:hint="eastAsia"/>
        </w:rPr>
        <w:t>令和</w:t>
      </w:r>
      <w:r w:rsidR="009667EE">
        <w:rPr>
          <w:rFonts w:hint="eastAsia"/>
        </w:rPr>
        <w:t>７</w:t>
      </w:r>
      <w:r w:rsidR="003110FE">
        <w:rPr>
          <w:rFonts w:hint="eastAsia"/>
        </w:rPr>
        <w:t>年</w:t>
      </w:r>
      <w:r w:rsidR="00F00277">
        <w:rPr>
          <w:rFonts w:hint="eastAsia"/>
        </w:rPr>
        <w:t>８</w:t>
      </w:r>
      <w:r w:rsidR="003110FE">
        <w:rPr>
          <w:rFonts w:hint="eastAsia"/>
        </w:rPr>
        <w:t>月</w:t>
      </w:r>
      <w:r w:rsidR="009D38E8">
        <w:rPr>
          <w:rFonts w:hint="eastAsia"/>
        </w:rPr>
        <w:t>４</w:t>
      </w:r>
      <w:r w:rsidR="003110FE">
        <w:rPr>
          <w:rFonts w:hint="eastAsia"/>
        </w:rPr>
        <w:t>日</w:t>
      </w:r>
      <w:r>
        <w:rPr>
          <w:rFonts w:hint="eastAsia"/>
        </w:rPr>
        <w:t>（</w:t>
      </w:r>
      <w:r w:rsidR="009D38E8">
        <w:rPr>
          <w:rFonts w:hint="eastAsia"/>
        </w:rPr>
        <w:t>月</w:t>
      </w:r>
      <w:r w:rsidR="003110FE">
        <w:rPr>
          <w:rFonts w:hint="eastAsia"/>
        </w:rPr>
        <w:t>）</w:t>
      </w:r>
      <w:r>
        <w:rPr>
          <w:rFonts w:hint="eastAsia"/>
        </w:rPr>
        <w:t>午後</w:t>
      </w:r>
      <w:r w:rsidR="00F00277">
        <w:rPr>
          <w:rFonts w:hint="eastAsia"/>
        </w:rPr>
        <w:t>５</w:t>
      </w:r>
      <w:r w:rsidR="003110FE">
        <w:rPr>
          <w:rFonts w:hint="eastAsia"/>
        </w:rPr>
        <w:t>時まで</w:t>
      </w:r>
    </w:p>
    <w:p w:rsidR="007928D6" w:rsidRDefault="007928D6" w:rsidP="00164381">
      <w:pPr>
        <w:ind w:left="420" w:hangingChars="200" w:hanging="420"/>
      </w:pPr>
      <w:r>
        <w:rPr>
          <w:rFonts w:hint="eastAsia"/>
        </w:rPr>
        <w:t xml:space="preserve">　　　提出先：上記２（</w:t>
      </w:r>
      <w:r w:rsidR="00A41D8C">
        <w:rPr>
          <w:rFonts w:hint="eastAsia"/>
        </w:rPr>
        <w:t>６</w:t>
      </w:r>
      <w:r>
        <w:rPr>
          <w:rFonts w:hint="eastAsia"/>
        </w:rPr>
        <w:t>）に記載の事務局まで</w:t>
      </w:r>
    </w:p>
    <w:p w:rsidR="007928D6" w:rsidRDefault="007928D6" w:rsidP="00164381">
      <w:pPr>
        <w:ind w:left="420" w:hangingChars="200" w:hanging="420"/>
      </w:pPr>
      <w:r>
        <w:rPr>
          <w:rFonts w:hint="eastAsia"/>
        </w:rPr>
        <w:t xml:space="preserve">　　　提出方法：持参</w:t>
      </w:r>
      <w:r w:rsidR="001A3E21">
        <w:rPr>
          <w:rFonts w:hint="eastAsia"/>
        </w:rPr>
        <w:t>のこと</w:t>
      </w:r>
      <w:r>
        <w:rPr>
          <w:rFonts w:hint="eastAsia"/>
        </w:rPr>
        <w:t>。</w:t>
      </w:r>
    </w:p>
    <w:p w:rsidR="007928D6" w:rsidRDefault="007928D6" w:rsidP="00164381">
      <w:pPr>
        <w:ind w:left="420" w:hangingChars="200" w:hanging="420"/>
      </w:pPr>
    </w:p>
    <w:p w:rsidR="007928D6" w:rsidRDefault="007928D6" w:rsidP="00164381">
      <w:pPr>
        <w:ind w:left="420" w:hangingChars="200" w:hanging="420"/>
      </w:pPr>
      <w:r>
        <w:rPr>
          <w:rFonts w:hint="eastAsia"/>
        </w:rPr>
        <w:t>７　審査方法</w:t>
      </w:r>
    </w:p>
    <w:p w:rsidR="007928D6" w:rsidRDefault="007928D6" w:rsidP="00164381">
      <w:pPr>
        <w:ind w:left="420" w:hangingChars="200" w:hanging="420"/>
      </w:pPr>
      <w:r>
        <w:rPr>
          <w:rFonts w:hint="eastAsia"/>
        </w:rPr>
        <w:t xml:space="preserve">　（１）審査機関</w:t>
      </w:r>
    </w:p>
    <w:p w:rsidR="007928D6" w:rsidRDefault="007928D6" w:rsidP="00164381">
      <w:pPr>
        <w:ind w:left="420" w:hangingChars="200" w:hanging="420"/>
      </w:pPr>
      <w:r>
        <w:rPr>
          <w:rFonts w:hint="eastAsia"/>
        </w:rPr>
        <w:t xml:space="preserve">　　　審査は、市職員の審査委員で構成する審査委員会にて行う。</w:t>
      </w:r>
    </w:p>
    <w:p w:rsidR="007928D6" w:rsidRDefault="007928D6" w:rsidP="00164381">
      <w:pPr>
        <w:ind w:left="420" w:hangingChars="200" w:hanging="420"/>
      </w:pPr>
      <w:r>
        <w:rPr>
          <w:rFonts w:hint="eastAsia"/>
        </w:rPr>
        <w:t xml:space="preserve">　（２）書類審査</w:t>
      </w:r>
    </w:p>
    <w:p w:rsidR="007928D6" w:rsidRDefault="007928D6" w:rsidP="00164381">
      <w:pPr>
        <w:ind w:left="420" w:hangingChars="200" w:hanging="420"/>
      </w:pPr>
      <w:r>
        <w:rPr>
          <w:rFonts w:hint="eastAsia"/>
        </w:rPr>
        <w:t xml:space="preserve">　　　審査委員会は、応募書類を審査し、その中から審査基準ごとに得た評価点の合計が最高得点の者と第２位の者を選定する。最高得点の者が２者以上となったときは、審査委員会の委員長が最優秀案を選定し、最優秀案提案者として市長に報告する。また、</w:t>
      </w:r>
      <w:r w:rsidR="001660EE">
        <w:rPr>
          <w:rFonts w:hint="eastAsia"/>
        </w:rPr>
        <w:t>結果が第２位となった者を優秀案提案者として、併せて市長に報告する。</w:t>
      </w:r>
    </w:p>
    <w:p w:rsidR="001660EE" w:rsidRDefault="001660EE" w:rsidP="00164381">
      <w:pPr>
        <w:ind w:left="420" w:hangingChars="200" w:hanging="420"/>
      </w:pPr>
      <w:r>
        <w:rPr>
          <w:rFonts w:hint="eastAsia"/>
        </w:rPr>
        <w:t xml:space="preserve">　（３）プレゼンテーション</w:t>
      </w:r>
    </w:p>
    <w:p w:rsidR="001660EE" w:rsidRDefault="001660EE" w:rsidP="00164381">
      <w:pPr>
        <w:ind w:left="420" w:hangingChars="200" w:hanging="420"/>
      </w:pPr>
      <w:r>
        <w:rPr>
          <w:rFonts w:hint="eastAsia"/>
        </w:rPr>
        <w:t xml:space="preserve">　　　審査委員会</w:t>
      </w:r>
      <w:r w:rsidR="00D35B73">
        <w:rPr>
          <w:rFonts w:hint="eastAsia"/>
        </w:rPr>
        <w:t>において</w:t>
      </w:r>
      <w:r>
        <w:rPr>
          <w:rFonts w:hint="eastAsia"/>
        </w:rPr>
        <w:t>、応募内容についてプレゼンテーションを行う場を設け</w:t>
      </w:r>
      <w:r w:rsidR="008948F8">
        <w:rPr>
          <w:rFonts w:hint="eastAsia"/>
        </w:rPr>
        <w:t>る場合、</w:t>
      </w:r>
      <w:r w:rsidR="00151E1F">
        <w:rPr>
          <w:rFonts w:hint="eastAsia"/>
        </w:rPr>
        <w:t>別途、</w:t>
      </w:r>
      <w:r>
        <w:rPr>
          <w:rFonts w:hint="eastAsia"/>
        </w:rPr>
        <w:t>応募者に</w:t>
      </w:r>
      <w:r w:rsidR="00D35B73">
        <w:rPr>
          <w:rFonts w:hint="eastAsia"/>
        </w:rPr>
        <w:t>日程等</w:t>
      </w:r>
      <w:r w:rsidR="00151E1F">
        <w:rPr>
          <w:rFonts w:hint="eastAsia"/>
        </w:rPr>
        <w:t>詳細を</w:t>
      </w:r>
      <w:r>
        <w:rPr>
          <w:rFonts w:hint="eastAsia"/>
        </w:rPr>
        <w:t>通知する。</w:t>
      </w:r>
    </w:p>
    <w:p w:rsidR="001660EE" w:rsidRDefault="001660EE" w:rsidP="00164381">
      <w:pPr>
        <w:ind w:left="420" w:hangingChars="200" w:hanging="420"/>
      </w:pPr>
      <w:r>
        <w:rPr>
          <w:rFonts w:hint="eastAsia"/>
        </w:rPr>
        <w:t xml:space="preserve">　（４）結果の通知</w:t>
      </w:r>
    </w:p>
    <w:p w:rsidR="00F535C2" w:rsidRDefault="001660EE" w:rsidP="00E51A08">
      <w:pPr>
        <w:ind w:left="420" w:hangingChars="200" w:hanging="420"/>
      </w:pPr>
      <w:r>
        <w:rPr>
          <w:rFonts w:hint="eastAsia"/>
        </w:rPr>
        <w:t xml:space="preserve">　　　審査結果は、応募者に文書で通知する。なお、審査結果については、一切異議の申立てはできない。</w:t>
      </w:r>
    </w:p>
    <w:p w:rsidR="001660EE" w:rsidRDefault="001660EE" w:rsidP="00164381">
      <w:pPr>
        <w:ind w:left="420" w:hangingChars="200" w:hanging="420"/>
      </w:pPr>
      <w:r>
        <w:rPr>
          <w:rFonts w:hint="eastAsia"/>
        </w:rPr>
        <w:t xml:space="preserve">　（５）失格</w:t>
      </w:r>
    </w:p>
    <w:p w:rsidR="001660EE" w:rsidRDefault="001660EE" w:rsidP="00164381">
      <w:pPr>
        <w:ind w:left="420" w:hangingChars="200" w:hanging="420"/>
      </w:pPr>
      <w:r>
        <w:rPr>
          <w:rFonts w:hint="eastAsia"/>
        </w:rPr>
        <w:t xml:space="preserve">　　　下記に該当する者は、この</w:t>
      </w:r>
      <w:r w:rsidR="008948F8">
        <w:rPr>
          <w:rFonts w:hint="eastAsia"/>
        </w:rPr>
        <w:t>プロポーザル</w:t>
      </w:r>
      <w:r>
        <w:rPr>
          <w:rFonts w:hint="eastAsia"/>
        </w:rPr>
        <w:t>から除外される。また、最優秀案提案者であっても、契約の締結までに下記に該当することが判明した場合は、審査結果が無効となる。</w:t>
      </w:r>
    </w:p>
    <w:p w:rsidR="001660EE" w:rsidRDefault="001660EE" w:rsidP="00164381">
      <w:pPr>
        <w:ind w:left="420" w:hangingChars="200" w:hanging="420"/>
      </w:pPr>
      <w:r>
        <w:rPr>
          <w:rFonts w:hint="eastAsia"/>
        </w:rPr>
        <w:t xml:space="preserve">　　　</w:t>
      </w:r>
      <w:r w:rsidR="00A41D8C">
        <w:rPr>
          <w:rFonts w:hint="eastAsia"/>
        </w:rPr>
        <w:t>①</w:t>
      </w:r>
      <w:r>
        <w:rPr>
          <w:rFonts w:hint="eastAsia"/>
        </w:rPr>
        <w:t>参加資格要件に該当しない者</w:t>
      </w:r>
    </w:p>
    <w:p w:rsidR="001660EE" w:rsidRDefault="00A41D8C" w:rsidP="00164381">
      <w:pPr>
        <w:ind w:left="420" w:hangingChars="200" w:hanging="420"/>
      </w:pPr>
      <w:r>
        <w:rPr>
          <w:rFonts w:hint="eastAsia"/>
        </w:rPr>
        <w:t xml:space="preserve">　　　②</w:t>
      </w:r>
      <w:r w:rsidR="001660EE">
        <w:rPr>
          <w:rFonts w:hint="eastAsia"/>
        </w:rPr>
        <w:t>応募書類に虚偽の記述がある者</w:t>
      </w:r>
    </w:p>
    <w:p w:rsidR="001660EE" w:rsidRDefault="00A41D8C" w:rsidP="00164381">
      <w:pPr>
        <w:ind w:left="420" w:hangingChars="200" w:hanging="420"/>
      </w:pPr>
      <w:r>
        <w:rPr>
          <w:rFonts w:hint="eastAsia"/>
        </w:rPr>
        <w:t xml:space="preserve">　　　③</w:t>
      </w:r>
      <w:r w:rsidR="001660EE">
        <w:rPr>
          <w:rFonts w:hint="eastAsia"/>
        </w:rPr>
        <w:t>価格提案額が市の予定している出資上限額を超える額を提示した者</w:t>
      </w:r>
    </w:p>
    <w:p w:rsidR="001660EE" w:rsidRDefault="00A41D8C" w:rsidP="00164381">
      <w:pPr>
        <w:ind w:left="420" w:hangingChars="200" w:hanging="420"/>
      </w:pPr>
      <w:r>
        <w:rPr>
          <w:rFonts w:hint="eastAsia"/>
        </w:rPr>
        <w:t xml:space="preserve">　　　④</w:t>
      </w:r>
      <w:r w:rsidR="001660EE">
        <w:rPr>
          <w:rFonts w:hint="eastAsia"/>
        </w:rPr>
        <w:t>選定の公平性を害する行為を行った者</w:t>
      </w:r>
    </w:p>
    <w:p w:rsidR="001660EE" w:rsidRDefault="00A41D8C" w:rsidP="00164381">
      <w:pPr>
        <w:ind w:left="420" w:hangingChars="200" w:hanging="420"/>
      </w:pPr>
      <w:r>
        <w:rPr>
          <w:rFonts w:hint="eastAsia"/>
        </w:rPr>
        <w:t xml:space="preserve">　　　⑤</w:t>
      </w:r>
      <w:r w:rsidR="001660EE">
        <w:rPr>
          <w:rFonts w:hint="eastAsia"/>
        </w:rPr>
        <w:t>この提案競技要領に明らかに違反していると認められる者</w:t>
      </w:r>
    </w:p>
    <w:p w:rsidR="001660EE" w:rsidRDefault="00A41D8C" w:rsidP="00164381">
      <w:pPr>
        <w:ind w:left="420" w:hangingChars="200" w:hanging="420"/>
      </w:pPr>
      <w:r>
        <w:rPr>
          <w:rFonts w:hint="eastAsia"/>
        </w:rPr>
        <w:t xml:space="preserve">　　　⑥</w:t>
      </w:r>
      <w:r w:rsidR="00F75BB4">
        <w:rPr>
          <w:rFonts w:hint="eastAsia"/>
        </w:rPr>
        <w:t>前各号のほか、著しく信義に反する行為があった者</w:t>
      </w:r>
    </w:p>
    <w:p w:rsidR="00F75BB4" w:rsidRDefault="00A41D8C" w:rsidP="00164381">
      <w:pPr>
        <w:ind w:left="420" w:hangingChars="200" w:hanging="420"/>
      </w:pPr>
      <w:r>
        <w:rPr>
          <w:rFonts w:hint="eastAsia"/>
        </w:rPr>
        <w:t xml:space="preserve">　</w:t>
      </w:r>
      <w:r w:rsidR="00F75BB4">
        <w:rPr>
          <w:rFonts w:hint="eastAsia"/>
        </w:rPr>
        <w:t>（６）結果の情報公開請求</w:t>
      </w:r>
    </w:p>
    <w:p w:rsidR="00F75BB4" w:rsidRDefault="00A41D8C" w:rsidP="00164381">
      <w:pPr>
        <w:ind w:left="420" w:hangingChars="200" w:hanging="420"/>
      </w:pPr>
      <w:r>
        <w:rPr>
          <w:rFonts w:hint="eastAsia"/>
        </w:rPr>
        <w:t xml:space="preserve">　　　</w:t>
      </w:r>
      <w:r w:rsidR="00F75BB4">
        <w:rPr>
          <w:rFonts w:hint="eastAsia"/>
        </w:rPr>
        <w:t>審査結果の得点内容等は、所定の情報公開請求手続きのうえ、自身の応募分のみ公開する。</w:t>
      </w:r>
    </w:p>
    <w:p w:rsidR="00F75BB4" w:rsidRDefault="00F75BB4" w:rsidP="00164381">
      <w:pPr>
        <w:ind w:left="420" w:hangingChars="200" w:hanging="420"/>
      </w:pPr>
    </w:p>
    <w:p w:rsidR="00E51A08" w:rsidRDefault="00E51A08" w:rsidP="0019583A">
      <w:pPr>
        <w:ind w:left="420" w:hangingChars="200" w:hanging="420"/>
      </w:pPr>
      <w:r>
        <w:rPr>
          <w:rFonts w:hint="eastAsia"/>
        </w:rPr>
        <w:t>８　審査基準</w:t>
      </w:r>
    </w:p>
    <w:p w:rsidR="0019583A" w:rsidRPr="00E51A08" w:rsidRDefault="0019583A" w:rsidP="0019583A">
      <w:pPr>
        <w:ind w:left="420" w:hangingChars="200" w:hanging="420"/>
      </w:pP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6"/>
        <w:gridCol w:w="2675"/>
        <w:gridCol w:w="2051"/>
        <w:gridCol w:w="1949"/>
      </w:tblGrid>
      <w:tr w:rsidR="00E51A08" w:rsidTr="0019583A">
        <w:trPr>
          <w:trHeight w:val="20"/>
        </w:trPr>
        <w:tc>
          <w:tcPr>
            <w:tcW w:w="4200" w:type="dxa"/>
            <w:gridSpan w:val="2"/>
            <w:vAlign w:val="center"/>
          </w:tcPr>
          <w:p w:rsidR="00E51A08" w:rsidRDefault="00E51A08" w:rsidP="006C5555">
            <w:pPr>
              <w:jc w:val="center"/>
            </w:pPr>
            <w:r>
              <w:rPr>
                <w:rFonts w:hint="eastAsia"/>
              </w:rPr>
              <w:t>評　価　区　分</w:t>
            </w:r>
          </w:p>
        </w:tc>
        <w:tc>
          <w:tcPr>
            <w:tcW w:w="4095" w:type="dxa"/>
            <w:gridSpan w:val="2"/>
            <w:vAlign w:val="center"/>
          </w:tcPr>
          <w:p w:rsidR="00E51A08" w:rsidRDefault="00E51A08" w:rsidP="006C5555">
            <w:pPr>
              <w:jc w:val="center"/>
            </w:pPr>
            <w:r>
              <w:rPr>
                <w:rFonts w:hint="eastAsia"/>
              </w:rPr>
              <w:t>配　　　点</w:t>
            </w:r>
          </w:p>
        </w:tc>
      </w:tr>
      <w:tr w:rsidR="00E51A08" w:rsidTr="0019583A">
        <w:trPr>
          <w:trHeight w:val="20"/>
        </w:trPr>
        <w:tc>
          <w:tcPr>
            <w:tcW w:w="1470" w:type="dxa"/>
            <w:vMerge w:val="restart"/>
            <w:vAlign w:val="center"/>
          </w:tcPr>
          <w:p w:rsidR="00E51A08" w:rsidRDefault="00E51A08" w:rsidP="006C5555">
            <w:pPr>
              <w:jc w:val="center"/>
            </w:pPr>
            <w:r>
              <w:rPr>
                <w:rFonts w:hint="eastAsia"/>
              </w:rPr>
              <w:t>提案内容</w:t>
            </w:r>
          </w:p>
          <w:p w:rsidR="00E51A08" w:rsidRDefault="00E51A08" w:rsidP="006C5555">
            <w:pPr>
              <w:jc w:val="center"/>
            </w:pPr>
            <w:r>
              <w:rPr>
                <w:rFonts w:hint="eastAsia"/>
              </w:rPr>
              <w:t>（企画面）</w:t>
            </w:r>
          </w:p>
        </w:tc>
        <w:tc>
          <w:tcPr>
            <w:tcW w:w="2730" w:type="dxa"/>
            <w:tcBorders>
              <w:top w:val="single" w:sz="4" w:space="0" w:color="auto"/>
              <w:bottom w:val="dotted" w:sz="4" w:space="0" w:color="auto"/>
            </w:tcBorders>
            <w:vAlign w:val="center"/>
          </w:tcPr>
          <w:p w:rsidR="00E51A08" w:rsidRPr="00423060" w:rsidRDefault="00E51A08" w:rsidP="006C5555">
            <w:pPr>
              <w:ind w:firstLineChars="100" w:firstLine="210"/>
              <w:jc w:val="left"/>
            </w:pPr>
            <w:r>
              <w:rPr>
                <w:rFonts w:hint="eastAsia"/>
              </w:rPr>
              <w:t>Ａ：全体の事業構成</w:t>
            </w:r>
          </w:p>
        </w:tc>
        <w:tc>
          <w:tcPr>
            <w:tcW w:w="2100" w:type="dxa"/>
            <w:tcBorders>
              <w:top w:val="single" w:sz="4" w:space="0" w:color="auto"/>
              <w:bottom w:val="dotted" w:sz="4" w:space="0" w:color="auto"/>
              <w:right w:val="single" w:sz="4" w:space="0" w:color="auto"/>
            </w:tcBorders>
            <w:vAlign w:val="center"/>
          </w:tcPr>
          <w:p w:rsidR="00E51A08" w:rsidRDefault="00E51A08" w:rsidP="006C5555">
            <w:pPr>
              <w:jc w:val="center"/>
            </w:pPr>
            <w:r>
              <w:rPr>
                <w:rFonts w:hint="eastAsia"/>
              </w:rPr>
              <w:t>２５点</w:t>
            </w:r>
          </w:p>
        </w:tc>
        <w:tc>
          <w:tcPr>
            <w:tcW w:w="1995" w:type="dxa"/>
            <w:vMerge w:val="restart"/>
            <w:tcBorders>
              <w:left w:val="single" w:sz="4" w:space="0" w:color="auto"/>
            </w:tcBorders>
            <w:vAlign w:val="center"/>
          </w:tcPr>
          <w:p w:rsidR="00E51A08" w:rsidRDefault="00E51A08" w:rsidP="006C5555">
            <w:pPr>
              <w:jc w:val="center"/>
            </w:pPr>
            <w:r>
              <w:rPr>
                <w:rFonts w:hint="eastAsia"/>
              </w:rPr>
              <w:t>８５点</w:t>
            </w:r>
          </w:p>
        </w:tc>
      </w:tr>
      <w:tr w:rsidR="00E51A08" w:rsidTr="0019583A">
        <w:trPr>
          <w:trHeight w:val="20"/>
        </w:trPr>
        <w:tc>
          <w:tcPr>
            <w:tcW w:w="1470" w:type="dxa"/>
            <w:vMerge/>
            <w:vAlign w:val="center"/>
          </w:tcPr>
          <w:p w:rsidR="00E51A08" w:rsidRDefault="00E51A08" w:rsidP="006C5555">
            <w:pPr>
              <w:jc w:val="center"/>
            </w:pPr>
          </w:p>
        </w:tc>
        <w:tc>
          <w:tcPr>
            <w:tcW w:w="2730" w:type="dxa"/>
            <w:tcBorders>
              <w:top w:val="dotted" w:sz="4" w:space="0" w:color="auto"/>
              <w:bottom w:val="dotted" w:sz="4" w:space="0" w:color="auto"/>
            </w:tcBorders>
            <w:vAlign w:val="center"/>
          </w:tcPr>
          <w:p w:rsidR="00E51A08" w:rsidRDefault="00E51A08" w:rsidP="006C5555">
            <w:pPr>
              <w:ind w:firstLineChars="100" w:firstLine="210"/>
              <w:jc w:val="left"/>
            </w:pPr>
            <w:r>
              <w:rPr>
                <w:rFonts w:hint="eastAsia"/>
                <w:kern w:val="0"/>
              </w:rPr>
              <w:t>Ｂ：</w:t>
            </w:r>
            <w:r>
              <w:rPr>
                <w:rFonts w:hint="eastAsia"/>
              </w:rPr>
              <w:t>食事の提供</w:t>
            </w:r>
          </w:p>
        </w:tc>
        <w:tc>
          <w:tcPr>
            <w:tcW w:w="2100" w:type="dxa"/>
            <w:tcBorders>
              <w:top w:val="dotted" w:sz="4" w:space="0" w:color="auto"/>
              <w:bottom w:val="dotted" w:sz="4" w:space="0" w:color="auto"/>
              <w:right w:val="single" w:sz="4" w:space="0" w:color="auto"/>
            </w:tcBorders>
            <w:vAlign w:val="center"/>
          </w:tcPr>
          <w:p w:rsidR="00E51A08" w:rsidRDefault="00E51A08" w:rsidP="006C5555">
            <w:pPr>
              <w:jc w:val="center"/>
            </w:pPr>
            <w:r>
              <w:rPr>
                <w:rFonts w:hint="eastAsia"/>
              </w:rPr>
              <w:t>１５点</w:t>
            </w:r>
          </w:p>
        </w:tc>
        <w:tc>
          <w:tcPr>
            <w:tcW w:w="1995" w:type="dxa"/>
            <w:vMerge/>
            <w:tcBorders>
              <w:left w:val="single" w:sz="4" w:space="0" w:color="auto"/>
            </w:tcBorders>
            <w:vAlign w:val="center"/>
          </w:tcPr>
          <w:p w:rsidR="00E51A08" w:rsidRDefault="00E51A08" w:rsidP="006C5555">
            <w:pPr>
              <w:jc w:val="center"/>
            </w:pPr>
          </w:p>
        </w:tc>
      </w:tr>
      <w:tr w:rsidR="00E51A08" w:rsidTr="0019583A">
        <w:trPr>
          <w:trHeight w:val="20"/>
        </w:trPr>
        <w:tc>
          <w:tcPr>
            <w:tcW w:w="1470" w:type="dxa"/>
            <w:vMerge/>
            <w:vAlign w:val="center"/>
          </w:tcPr>
          <w:p w:rsidR="00E51A08" w:rsidRDefault="00E51A08" w:rsidP="006C5555">
            <w:pPr>
              <w:jc w:val="center"/>
            </w:pPr>
          </w:p>
        </w:tc>
        <w:tc>
          <w:tcPr>
            <w:tcW w:w="2730" w:type="dxa"/>
            <w:tcBorders>
              <w:top w:val="dotted" w:sz="4" w:space="0" w:color="auto"/>
              <w:bottom w:val="dotted" w:sz="4" w:space="0" w:color="auto"/>
            </w:tcBorders>
            <w:vAlign w:val="center"/>
          </w:tcPr>
          <w:p w:rsidR="00E51A08" w:rsidRDefault="00E51A08" w:rsidP="006C5555">
            <w:pPr>
              <w:ind w:firstLineChars="100" w:firstLine="210"/>
              <w:jc w:val="left"/>
            </w:pPr>
            <w:r>
              <w:rPr>
                <w:rFonts w:hint="eastAsia"/>
              </w:rPr>
              <w:t>Ｃ：</w:t>
            </w:r>
            <w:r>
              <w:rPr>
                <w:rFonts w:hint="eastAsia"/>
              </w:rPr>
              <w:t xml:space="preserve"> </w:t>
            </w:r>
            <w:r>
              <w:rPr>
                <w:rFonts w:hint="eastAsia"/>
                <w:kern w:val="0"/>
              </w:rPr>
              <w:t>運営体制</w:t>
            </w:r>
          </w:p>
        </w:tc>
        <w:tc>
          <w:tcPr>
            <w:tcW w:w="2100" w:type="dxa"/>
            <w:tcBorders>
              <w:top w:val="dotted" w:sz="4" w:space="0" w:color="auto"/>
              <w:bottom w:val="dotted" w:sz="4" w:space="0" w:color="auto"/>
              <w:right w:val="single" w:sz="4" w:space="0" w:color="auto"/>
            </w:tcBorders>
            <w:vAlign w:val="center"/>
          </w:tcPr>
          <w:p w:rsidR="00E51A08" w:rsidRDefault="00E51A08" w:rsidP="006C5555">
            <w:pPr>
              <w:jc w:val="center"/>
            </w:pPr>
            <w:r>
              <w:rPr>
                <w:rFonts w:hint="eastAsia"/>
              </w:rPr>
              <w:t>１５点</w:t>
            </w:r>
          </w:p>
        </w:tc>
        <w:tc>
          <w:tcPr>
            <w:tcW w:w="1995" w:type="dxa"/>
            <w:vMerge/>
            <w:tcBorders>
              <w:left w:val="single" w:sz="4" w:space="0" w:color="auto"/>
            </w:tcBorders>
            <w:vAlign w:val="center"/>
          </w:tcPr>
          <w:p w:rsidR="00E51A08" w:rsidRDefault="00E51A08" w:rsidP="006C5555">
            <w:pPr>
              <w:jc w:val="center"/>
            </w:pPr>
          </w:p>
        </w:tc>
      </w:tr>
      <w:tr w:rsidR="00E51A08" w:rsidTr="0019583A">
        <w:trPr>
          <w:trHeight w:val="20"/>
        </w:trPr>
        <w:tc>
          <w:tcPr>
            <w:tcW w:w="1470" w:type="dxa"/>
            <w:vMerge/>
            <w:vAlign w:val="center"/>
          </w:tcPr>
          <w:p w:rsidR="00E51A08" w:rsidRDefault="00E51A08" w:rsidP="006C5555">
            <w:pPr>
              <w:jc w:val="center"/>
            </w:pPr>
          </w:p>
        </w:tc>
        <w:tc>
          <w:tcPr>
            <w:tcW w:w="2730" w:type="dxa"/>
            <w:tcBorders>
              <w:top w:val="dotted" w:sz="4" w:space="0" w:color="auto"/>
              <w:bottom w:val="dotted" w:sz="4" w:space="0" w:color="auto"/>
            </w:tcBorders>
            <w:vAlign w:val="center"/>
          </w:tcPr>
          <w:p w:rsidR="00E51A08" w:rsidRPr="007F7C38" w:rsidRDefault="00E51A08" w:rsidP="006C5555">
            <w:pPr>
              <w:ind w:firstLineChars="100" w:firstLine="210"/>
              <w:jc w:val="left"/>
              <w:rPr>
                <w:kern w:val="0"/>
              </w:rPr>
            </w:pPr>
            <w:r>
              <w:rPr>
                <w:rFonts w:hint="eastAsia"/>
              </w:rPr>
              <w:t>Ｄ：リスク管理</w:t>
            </w:r>
            <w:r w:rsidRPr="007F7C38">
              <w:rPr>
                <w:rFonts w:hint="eastAsia"/>
                <w:kern w:val="0"/>
              </w:rPr>
              <w:t xml:space="preserve"> </w:t>
            </w:r>
          </w:p>
        </w:tc>
        <w:tc>
          <w:tcPr>
            <w:tcW w:w="2100" w:type="dxa"/>
            <w:tcBorders>
              <w:top w:val="dotted" w:sz="4" w:space="0" w:color="auto"/>
              <w:bottom w:val="dotted" w:sz="4" w:space="0" w:color="auto"/>
              <w:right w:val="single" w:sz="4" w:space="0" w:color="auto"/>
            </w:tcBorders>
            <w:vAlign w:val="center"/>
          </w:tcPr>
          <w:p w:rsidR="00E51A08" w:rsidRDefault="00E51A08" w:rsidP="006C5555">
            <w:pPr>
              <w:jc w:val="center"/>
            </w:pPr>
            <w:r>
              <w:rPr>
                <w:rFonts w:hint="eastAsia"/>
              </w:rPr>
              <w:t>１５点</w:t>
            </w:r>
          </w:p>
        </w:tc>
        <w:tc>
          <w:tcPr>
            <w:tcW w:w="1995" w:type="dxa"/>
            <w:vMerge/>
            <w:tcBorders>
              <w:left w:val="single" w:sz="4" w:space="0" w:color="auto"/>
            </w:tcBorders>
            <w:vAlign w:val="center"/>
          </w:tcPr>
          <w:p w:rsidR="00E51A08" w:rsidRDefault="00E51A08" w:rsidP="006C5555">
            <w:pPr>
              <w:jc w:val="center"/>
            </w:pPr>
          </w:p>
        </w:tc>
      </w:tr>
      <w:tr w:rsidR="00E51A08" w:rsidTr="0019583A">
        <w:trPr>
          <w:trHeight w:val="20"/>
        </w:trPr>
        <w:tc>
          <w:tcPr>
            <w:tcW w:w="1470" w:type="dxa"/>
            <w:vMerge/>
            <w:tcBorders>
              <w:bottom w:val="single" w:sz="4" w:space="0" w:color="auto"/>
            </w:tcBorders>
            <w:vAlign w:val="center"/>
          </w:tcPr>
          <w:p w:rsidR="00E51A08" w:rsidRDefault="00E51A08" w:rsidP="006C5555">
            <w:pPr>
              <w:jc w:val="center"/>
            </w:pPr>
          </w:p>
        </w:tc>
        <w:tc>
          <w:tcPr>
            <w:tcW w:w="2730" w:type="dxa"/>
            <w:tcBorders>
              <w:top w:val="dotted" w:sz="4" w:space="0" w:color="auto"/>
              <w:bottom w:val="single" w:sz="4" w:space="0" w:color="auto"/>
            </w:tcBorders>
            <w:vAlign w:val="center"/>
          </w:tcPr>
          <w:p w:rsidR="00E51A08" w:rsidRDefault="00E51A08" w:rsidP="006C5555">
            <w:pPr>
              <w:jc w:val="left"/>
              <w:rPr>
                <w:kern w:val="0"/>
                <w:sz w:val="20"/>
              </w:rPr>
            </w:pPr>
            <w:r w:rsidRPr="00166791">
              <w:rPr>
                <w:rFonts w:hint="eastAsia"/>
                <w:kern w:val="0"/>
                <w:sz w:val="20"/>
              </w:rPr>
              <w:t>Ｅ：</w:t>
            </w:r>
            <w:r>
              <w:rPr>
                <w:rFonts w:hint="eastAsia"/>
                <w:kern w:val="0"/>
                <w:sz w:val="20"/>
              </w:rPr>
              <w:t>支援の必要なこどもを</w:t>
            </w:r>
          </w:p>
          <w:p w:rsidR="00E51A08" w:rsidRPr="00166791" w:rsidRDefault="00E51A08" w:rsidP="006C5555">
            <w:pPr>
              <w:ind w:firstLineChars="200" w:firstLine="400"/>
              <w:jc w:val="left"/>
              <w:rPr>
                <w:kern w:val="0"/>
                <w:sz w:val="20"/>
              </w:rPr>
            </w:pPr>
            <w:r>
              <w:rPr>
                <w:rFonts w:hint="eastAsia"/>
                <w:kern w:val="0"/>
                <w:sz w:val="20"/>
              </w:rPr>
              <w:t>発見した場合の対応等</w:t>
            </w:r>
          </w:p>
        </w:tc>
        <w:tc>
          <w:tcPr>
            <w:tcW w:w="2100" w:type="dxa"/>
            <w:tcBorders>
              <w:top w:val="dotted" w:sz="4" w:space="0" w:color="auto"/>
              <w:bottom w:val="single" w:sz="4" w:space="0" w:color="auto"/>
              <w:right w:val="single" w:sz="4" w:space="0" w:color="auto"/>
            </w:tcBorders>
            <w:vAlign w:val="center"/>
          </w:tcPr>
          <w:p w:rsidR="00E51A08" w:rsidRDefault="00E51A08" w:rsidP="006C5555">
            <w:pPr>
              <w:jc w:val="center"/>
            </w:pPr>
            <w:r>
              <w:rPr>
                <w:rFonts w:hint="eastAsia"/>
              </w:rPr>
              <w:t>１５点</w:t>
            </w:r>
          </w:p>
        </w:tc>
        <w:tc>
          <w:tcPr>
            <w:tcW w:w="1995" w:type="dxa"/>
            <w:vMerge/>
            <w:tcBorders>
              <w:left w:val="single" w:sz="4" w:space="0" w:color="auto"/>
              <w:bottom w:val="single" w:sz="4" w:space="0" w:color="auto"/>
            </w:tcBorders>
            <w:vAlign w:val="center"/>
          </w:tcPr>
          <w:p w:rsidR="00E51A08" w:rsidRDefault="00E51A08" w:rsidP="006C5555">
            <w:pPr>
              <w:jc w:val="center"/>
            </w:pPr>
          </w:p>
        </w:tc>
      </w:tr>
      <w:tr w:rsidR="00E51A08" w:rsidTr="0019583A">
        <w:trPr>
          <w:trHeight w:val="20"/>
        </w:trPr>
        <w:tc>
          <w:tcPr>
            <w:tcW w:w="1470" w:type="dxa"/>
            <w:vAlign w:val="center"/>
          </w:tcPr>
          <w:p w:rsidR="00E51A08" w:rsidRDefault="00E51A08" w:rsidP="006C5555">
            <w:pPr>
              <w:jc w:val="center"/>
            </w:pPr>
            <w:r>
              <w:rPr>
                <w:rFonts w:hint="eastAsia"/>
              </w:rPr>
              <w:t>価格提案</w:t>
            </w:r>
          </w:p>
          <w:p w:rsidR="00E51A08" w:rsidRDefault="00E51A08" w:rsidP="006C5555">
            <w:pPr>
              <w:jc w:val="center"/>
            </w:pPr>
            <w:r>
              <w:rPr>
                <w:rFonts w:hint="eastAsia"/>
              </w:rPr>
              <w:t>（費用面）</w:t>
            </w:r>
          </w:p>
        </w:tc>
        <w:tc>
          <w:tcPr>
            <w:tcW w:w="2730" w:type="dxa"/>
            <w:vAlign w:val="center"/>
          </w:tcPr>
          <w:p w:rsidR="00E51A08" w:rsidRDefault="00F00277" w:rsidP="006C5555">
            <w:pPr>
              <w:jc w:val="left"/>
            </w:pPr>
            <w:r>
              <w:rPr>
                <w:rFonts w:hint="eastAsia"/>
                <w:kern w:val="0"/>
              </w:rPr>
              <w:t>Ｆ</w:t>
            </w:r>
            <w:r w:rsidR="00E51A08">
              <w:rPr>
                <w:rFonts w:hint="eastAsia"/>
                <w:kern w:val="0"/>
              </w:rPr>
              <w:t>：</w:t>
            </w:r>
            <w:r w:rsidR="00E51A08" w:rsidRPr="0018286C">
              <w:rPr>
                <w:rFonts w:hint="eastAsia"/>
                <w:kern w:val="0"/>
              </w:rPr>
              <w:t>事業費評価</w:t>
            </w:r>
          </w:p>
        </w:tc>
        <w:tc>
          <w:tcPr>
            <w:tcW w:w="2100" w:type="dxa"/>
            <w:tcBorders>
              <w:right w:val="single" w:sz="4" w:space="0" w:color="auto"/>
            </w:tcBorders>
            <w:vAlign w:val="center"/>
          </w:tcPr>
          <w:p w:rsidR="00E51A08" w:rsidRDefault="00E51A08" w:rsidP="006C5555">
            <w:pPr>
              <w:jc w:val="center"/>
            </w:pPr>
            <w:r>
              <w:rPr>
                <w:rFonts w:hint="eastAsia"/>
              </w:rPr>
              <w:t>１５点</w:t>
            </w:r>
          </w:p>
        </w:tc>
        <w:tc>
          <w:tcPr>
            <w:tcW w:w="1995" w:type="dxa"/>
            <w:tcBorders>
              <w:left w:val="single" w:sz="4" w:space="0" w:color="auto"/>
            </w:tcBorders>
            <w:vAlign w:val="center"/>
          </w:tcPr>
          <w:p w:rsidR="00E51A08" w:rsidRDefault="00E51A08" w:rsidP="006C5555">
            <w:pPr>
              <w:jc w:val="center"/>
            </w:pPr>
            <w:r>
              <w:rPr>
                <w:rFonts w:hint="eastAsia"/>
              </w:rPr>
              <w:t>１５点</w:t>
            </w:r>
          </w:p>
        </w:tc>
      </w:tr>
      <w:tr w:rsidR="00E51A08" w:rsidTr="0019583A">
        <w:trPr>
          <w:trHeight w:val="20"/>
        </w:trPr>
        <w:tc>
          <w:tcPr>
            <w:tcW w:w="4200" w:type="dxa"/>
            <w:gridSpan w:val="2"/>
            <w:tcBorders>
              <w:bottom w:val="single" w:sz="4" w:space="0" w:color="auto"/>
            </w:tcBorders>
            <w:vAlign w:val="center"/>
          </w:tcPr>
          <w:p w:rsidR="00E51A08" w:rsidRDefault="00E51A08" w:rsidP="006C5555">
            <w:pPr>
              <w:jc w:val="center"/>
              <w:rPr>
                <w:kern w:val="0"/>
              </w:rPr>
            </w:pPr>
            <w:r>
              <w:rPr>
                <w:rFonts w:hint="eastAsia"/>
                <w:kern w:val="0"/>
              </w:rPr>
              <w:t>合　　　計</w:t>
            </w:r>
          </w:p>
        </w:tc>
        <w:tc>
          <w:tcPr>
            <w:tcW w:w="4095" w:type="dxa"/>
            <w:gridSpan w:val="2"/>
            <w:tcBorders>
              <w:bottom w:val="single" w:sz="4" w:space="0" w:color="auto"/>
            </w:tcBorders>
            <w:vAlign w:val="center"/>
          </w:tcPr>
          <w:p w:rsidR="00E51A08" w:rsidRDefault="00E51A08" w:rsidP="006C5555">
            <w:pPr>
              <w:jc w:val="center"/>
            </w:pPr>
            <w:r>
              <w:rPr>
                <w:rFonts w:hint="eastAsia"/>
              </w:rPr>
              <w:t>１００点</w:t>
            </w:r>
          </w:p>
        </w:tc>
      </w:tr>
    </w:tbl>
    <w:p w:rsidR="00E51A08" w:rsidRDefault="00F8306D" w:rsidP="007A08C4">
      <w:pPr>
        <w:ind w:left="420" w:hangingChars="200" w:hanging="420"/>
      </w:pPr>
      <w:r>
        <w:rPr>
          <w:rFonts w:hint="eastAsia"/>
        </w:rPr>
        <w:t xml:space="preserve">　　</w:t>
      </w:r>
      <w:r w:rsidR="007A08C4">
        <w:rPr>
          <w:rFonts w:hint="eastAsia"/>
        </w:rPr>
        <w:t>※</w:t>
      </w:r>
      <w:r>
        <w:rPr>
          <w:rFonts w:hint="eastAsia"/>
        </w:rPr>
        <w:t>なお、プロポーザルの参加事業者が１者のみの場合は、事業費評価点を除き</w:t>
      </w:r>
      <w:r w:rsidR="007A08C4">
        <w:rPr>
          <w:rFonts w:hint="eastAsia"/>
        </w:rPr>
        <w:t>70</w:t>
      </w:r>
      <w:r w:rsidR="007A08C4">
        <w:rPr>
          <w:rFonts w:hint="eastAsia"/>
        </w:rPr>
        <w:t>点を下回らないこと</w:t>
      </w:r>
    </w:p>
    <w:p w:rsidR="007928D6" w:rsidRDefault="00E51A08" w:rsidP="00164381">
      <w:pPr>
        <w:ind w:left="420" w:hangingChars="200" w:hanging="420"/>
      </w:pPr>
      <w:r>
        <w:rPr>
          <w:rFonts w:hint="eastAsia"/>
        </w:rPr>
        <w:t>９</w:t>
      </w:r>
      <w:r w:rsidR="00F75BB4">
        <w:rPr>
          <w:rFonts w:hint="eastAsia"/>
        </w:rPr>
        <w:t xml:space="preserve">　契約の手続き</w:t>
      </w:r>
    </w:p>
    <w:p w:rsidR="00F75BB4" w:rsidRDefault="00F75BB4" w:rsidP="00164381">
      <w:pPr>
        <w:ind w:left="420" w:hangingChars="200" w:hanging="420"/>
      </w:pPr>
      <w:r>
        <w:rPr>
          <w:rFonts w:hint="eastAsia"/>
        </w:rPr>
        <w:t xml:space="preserve">　　　仕様書及び最優秀案として採択された提案を基に協議を行い、泉佐野市契約規則（平成</w:t>
      </w:r>
      <w:r w:rsidR="00F00277">
        <w:rPr>
          <w:rFonts w:hint="eastAsia"/>
        </w:rPr>
        <w:t>１２</w:t>
      </w:r>
      <w:r w:rsidR="00E60843">
        <w:rPr>
          <w:rFonts w:hint="eastAsia"/>
        </w:rPr>
        <w:t>年</w:t>
      </w:r>
      <w:r>
        <w:rPr>
          <w:rFonts w:hint="eastAsia"/>
        </w:rPr>
        <w:t>泉佐野市規則第</w:t>
      </w:r>
      <w:r w:rsidR="00F00277">
        <w:rPr>
          <w:rFonts w:hint="eastAsia"/>
        </w:rPr>
        <w:t>２３</w:t>
      </w:r>
      <w:r w:rsidR="00E60843">
        <w:rPr>
          <w:rFonts w:hint="eastAsia"/>
        </w:rPr>
        <w:t>号</w:t>
      </w:r>
      <w:r>
        <w:rPr>
          <w:rFonts w:hint="eastAsia"/>
        </w:rPr>
        <w:t>）に基づき契約を締結する。原則として、提案当初の応募書類の内容を尊重するが、本事業の目的達成のため、必要な範囲において最優秀案提案者と協議の上、市の出資上限額を超えない範囲で項目の追加、変更及び削除を行う場合がある。</w:t>
      </w:r>
    </w:p>
    <w:p w:rsidR="00F75BB4" w:rsidRDefault="00F75BB4" w:rsidP="00164381">
      <w:pPr>
        <w:ind w:left="420" w:hangingChars="200" w:hanging="420"/>
      </w:pPr>
      <w:r>
        <w:rPr>
          <w:rFonts w:hint="eastAsia"/>
        </w:rPr>
        <w:t xml:space="preserve">　　　なお、この協議の結果、合意に至らず契約を締結できない場合は、第２位として選定された優秀提案者と協議を行い、泉</w:t>
      </w:r>
      <w:r w:rsidR="0078084B">
        <w:rPr>
          <w:rFonts w:hint="eastAsia"/>
        </w:rPr>
        <w:t>佐野市契約規則に基づき契約を締結する。また、契約の締結は、</w:t>
      </w:r>
      <w:r w:rsidR="008948F8">
        <w:rPr>
          <w:rFonts w:hint="eastAsia"/>
        </w:rPr>
        <w:t>令和</w:t>
      </w:r>
      <w:r w:rsidR="009667EE">
        <w:rPr>
          <w:rFonts w:hint="eastAsia"/>
        </w:rPr>
        <w:t>７</w:t>
      </w:r>
      <w:r w:rsidR="00E60843">
        <w:rPr>
          <w:rFonts w:hint="eastAsia"/>
        </w:rPr>
        <w:t>年</w:t>
      </w:r>
      <w:r w:rsidR="00F00277">
        <w:rPr>
          <w:rFonts w:hint="eastAsia"/>
        </w:rPr>
        <w:t>８</w:t>
      </w:r>
      <w:r w:rsidR="00E60843">
        <w:rPr>
          <w:rFonts w:hint="eastAsia"/>
        </w:rPr>
        <w:t>月</w:t>
      </w:r>
      <w:r w:rsidR="00F00277">
        <w:rPr>
          <w:rFonts w:hint="eastAsia"/>
        </w:rPr>
        <w:t>下旬</w:t>
      </w:r>
      <w:r w:rsidR="00A339D0">
        <w:rPr>
          <w:rFonts w:hint="eastAsia"/>
        </w:rPr>
        <w:t>の</w:t>
      </w:r>
      <w:r>
        <w:rPr>
          <w:rFonts w:hint="eastAsia"/>
        </w:rPr>
        <w:t>予定</w:t>
      </w:r>
      <w:r w:rsidR="00A339D0">
        <w:rPr>
          <w:rFonts w:hint="eastAsia"/>
        </w:rPr>
        <w:t>である</w:t>
      </w:r>
      <w:r>
        <w:rPr>
          <w:rFonts w:hint="eastAsia"/>
        </w:rPr>
        <w:t>。</w:t>
      </w:r>
    </w:p>
    <w:p w:rsidR="00F75BB4" w:rsidRDefault="00F75BB4" w:rsidP="00827E43"/>
    <w:sectPr w:rsidR="00F75BB4" w:rsidSect="00E502FE">
      <w:footerReference w:type="default" r:id="rId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8F3" w:rsidRDefault="008C08F3" w:rsidP="00F016A5">
      <w:r>
        <w:separator/>
      </w:r>
    </w:p>
  </w:endnote>
  <w:endnote w:type="continuationSeparator" w:id="0">
    <w:p w:rsidR="008C08F3" w:rsidRDefault="008C08F3" w:rsidP="00F0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365535"/>
      <w:docPartObj>
        <w:docPartGallery w:val="Page Numbers (Bottom of Page)"/>
        <w:docPartUnique/>
      </w:docPartObj>
    </w:sdtPr>
    <w:sdtEndPr/>
    <w:sdtContent>
      <w:p w:rsidR="00F016A5" w:rsidRDefault="00F016A5">
        <w:pPr>
          <w:pStyle w:val="aa"/>
          <w:jc w:val="center"/>
        </w:pPr>
        <w:r>
          <w:fldChar w:fldCharType="begin"/>
        </w:r>
        <w:r>
          <w:instrText>PAGE   \* MERGEFORMAT</w:instrText>
        </w:r>
        <w:r>
          <w:fldChar w:fldCharType="separate"/>
        </w:r>
        <w:r w:rsidR="00E118DD" w:rsidRPr="00E118DD">
          <w:rPr>
            <w:noProof/>
            <w:lang w:val="ja-JP"/>
          </w:rPr>
          <w:t>5</w:t>
        </w:r>
        <w:r>
          <w:fldChar w:fldCharType="end"/>
        </w:r>
      </w:p>
    </w:sdtContent>
  </w:sdt>
  <w:p w:rsidR="00F016A5" w:rsidRDefault="00F016A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8F3" w:rsidRDefault="008C08F3" w:rsidP="00F016A5">
      <w:r>
        <w:separator/>
      </w:r>
    </w:p>
  </w:footnote>
  <w:footnote w:type="continuationSeparator" w:id="0">
    <w:p w:rsidR="008C08F3" w:rsidRDefault="008C08F3" w:rsidP="00F01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65B8C"/>
    <w:multiLevelType w:val="hybridMultilevel"/>
    <w:tmpl w:val="B0F8A872"/>
    <w:lvl w:ilvl="0" w:tplc="DD86FC3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93A2DF8"/>
    <w:multiLevelType w:val="hybridMultilevel"/>
    <w:tmpl w:val="C6B4A466"/>
    <w:lvl w:ilvl="0" w:tplc="C9264DFA">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BB13383"/>
    <w:multiLevelType w:val="hybridMultilevel"/>
    <w:tmpl w:val="C344B3B6"/>
    <w:lvl w:ilvl="0" w:tplc="73AE665E">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E37649E"/>
    <w:multiLevelType w:val="hybridMultilevel"/>
    <w:tmpl w:val="C2D4BEC6"/>
    <w:lvl w:ilvl="0" w:tplc="50A88F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24D"/>
    <w:rsid w:val="000164DE"/>
    <w:rsid w:val="00016FDF"/>
    <w:rsid w:val="0002286C"/>
    <w:rsid w:val="000254D7"/>
    <w:rsid w:val="00026A36"/>
    <w:rsid w:val="00047A5A"/>
    <w:rsid w:val="00064141"/>
    <w:rsid w:val="000827F7"/>
    <w:rsid w:val="00086475"/>
    <w:rsid w:val="000F27B2"/>
    <w:rsid w:val="0010114B"/>
    <w:rsid w:val="00104EBE"/>
    <w:rsid w:val="00107C6E"/>
    <w:rsid w:val="0011262E"/>
    <w:rsid w:val="00151E1F"/>
    <w:rsid w:val="001634F3"/>
    <w:rsid w:val="00164381"/>
    <w:rsid w:val="001660EE"/>
    <w:rsid w:val="0019583A"/>
    <w:rsid w:val="00195D51"/>
    <w:rsid w:val="001A1DED"/>
    <w:rsid w:val="001A3E21"/>
    <w:rsid w:val="001E7D4B"/>
    <w:rsid w:val="0021249F"/>
    <w:rsid w:val="00215599"/>
    <w:rsid w:val="002155DF"/>
    <w:rsid w:val="00216F78"/>
    <w:rsid w:val="00222770"/>
    <w:rsid w:val="00255D8B"/>
    <w:rsid w:val="002661C5"/>
    <w:rsid w:val="0029760D"/>
    <w:rsid w:val="002A7BB5"/>
    <w:rsid w:val="002B1C79"/>
    <w:rsid w:val="002D06B2"/>
    <w:rsid w:val="003110FE"/>
    <w:rsid w:val="00326D15"/>
    <w:rsid w:val="003735DA"/>
    <w:rsid w:val="00386084"/>
    <w:rsid w:val="003950C7"/>
    <w:rsid w:val="003C3F0A"/>
    <w:rsid w:val="003E61F2"/>
    <w:rsid w:val="00416453"/>
    <w:rsid w:val="00440AD0"/>
    <w:rsid w:val="00460D33"/>
    <w:rsid w:val="00477E48"/>
    <w:rsid w:val="004852E2"/>
    <w:rsid w:val="004C3C7A"/>
    <w:rsid w:val="004E601B"/>
    <w:rsid w:val="00542114"/>
    <w:rsid w:val="00550223"/>
    <w:rsid w:val="005531C1"/>
    <w:rsid w:val="005C48EF"/>
    <w:rsid w:val="00602E77"/>
    <w:rsid w:val="00604B1D"/>
    <w:rsid w:val="00681CBF"/>
    <w:rsid w:val="00686D39"/>
    <w:rsid w:val="006956BF"/>
    <w:rsid w:val="006E343B"/>
    <w:rsid w:val="007232F8"/>
    <w:rsid w:val="0075367E"/>
    <w:rsid w:val="00753C1F"/>
    <w:rsid w:val="0078084B"/>
    <w:rsid w:val="00780D66"/>
    <w:rsid w:val="007928D6"/>
    <w:rsid w:val="00797719"/>
    <w:rsid w:val="007A08C4"/>
    <w:rsid w:val="007A26AC"/>
    <w:rsid w:val="007A5417"/>
    <w:rsid w:val="007C5B7E"/>
    <w:rsid w:val="007F30DB"/>
    <w:rsid w:val="00810187"/>
    <w:rsid w:val="00827975"/>
    <w:rsid w:val="00827E43"/>
    <w:rsid w:val="00830F57"/>
    <w:rsid w:val="00864F50"/>
    <w:rsid w:val="00874E67"/>
    <w:rsid w:val="0088706F"/>
    <w:rsid w:val="008948F8"/>
    <w:rsid w:val="008C08F3"/>
    <w:rsid w:val="008D4E5E"/>
    <w:rsid w:val="0091050E"/>
    <w:rsid w:val="00934254"/>
    <w:rsid w:val="00952CCA"/>
    <w:rsid w:val="00965E1A"/>
    <w:rsid w:val="009667EE"/>
    <w:rsid w:val="00971A7D"/>
    <w:rsid w:val="009D1F24"/>
    <w:rsid w:val="009D38E8"/>
    <w:rsid w:val="009E36D3"/>
    <w:rsid w:val="009F0345"/>
    <w:rsid w:val="009F2FA2"/>
    <w:rsid w:val="00A040FB"/>
    <w:rsid w:val="00A07818"/>
    <w:rsid w:val="00A159CB"/>
    <w:rsid w:val="00A339D0"/>
    <w:rsid w:val="00A35800"/>
    <w:rsid w:val="00A41CB3"/>
    <w:rsid w:val="00A41D8C"/>
    <w:rsid w:val="00A440FC"/>
    <w:rsid w:val="00A47A6A"/>
    <w:rsid w:val="00A6456F"/>
    <w:rsid w:val="00A66164"/>
    <w:rsid w:val="00A906FC"/>
    <w:rsid w:val="00A91FC3"/>
    <w:rsid w:val="00A9223D"/>
    <w:rsid w:val="00A927B1"/>
    <w:rsid w:val="00AA1551"/>
    <w:rsid w:val="00AC4417"/>
    <w:rsid w:val="00AD17C3"/>
    <w:rsid w:val="00AE59B2"/>
    <w:rsid w:val="00B00838"/>
    <w:rsid w:val="00B10064"/>
    <w:rsid w:val="00B257D0"/>
    <w:rsid w:val="00B328CB"/>
    <w:rsid w:val="00BA7C07"/>
    <w:rsid w:val="00BE2A59"/>
    <w:rsid w:val="00BF4990"/>
    <w:rsid w:val="00C272E6"/>
    <w:rsid w:val="00C47388"/>
    <w:rsid w:val="00C642EB"/>
    <w:rsid w:val="00C72E54"/>
    <w:rsid w:val="00CA1BFA"/>
    <w:rsid w:val="00CA63B8"/>
    <w:rsid w:val="00CB38FE"/>
    <w:rsid w:val="00CD645E"/>
    <w:rsid w:val="00CE23F1"/>
    <w:rsid w:val="00CE6FC0"/>
    <w:rsid w:val="00D35B73"/>
    <w:rsid w:val="00D471E2"/>
    <w:rsid w:val="00D5580C"/>
    <w:rsid w:val="00D734C2"/>
    <w:rsid w:val="00D834C6"/>
    <w:rsid w:val="00D872A4"/>
    <w:rsid w:val="00D87C1C"/>
    <w:rsid w:val="00DA124D"/>
    <w:rsid w:val="00DA16B8"/>
    <w:rsid w:val="00DC15D3"/>
    <w:rsid w:val="00DD46B3"/>
    <w:rsid w:val="00DE7BAA"/>
    <w:rsid w:val="00E058EF"/>
    <w:rsid w:val="00E118DD"/>
    <w:rsid w:val="00E502FE"/>
    <w:rsid w:val="00E51A08"/>
    <w:rsid w:val="00E51B77"/>
    <w:rsid w:val="00E5502C"/>
    <w:rsid w:val="00E60843"/>
    <w:rsid w:val="00EC4F1A"/>
    <w:rsid w:val="00F00277"/>
    <w:rsid w:val="00F016A5"/>
    <w:rsid w:val="00F211B7"/>
    <w:rsid w:val="00F5346F"/>
    <w:rsid w:val="00F535C2"/>
    <w:rsid w:val="00F6021C"/>
    <w:rsid w:val="00F623D2"/>
    <w:rsid w:val="00F75BB4"/>
    <w:rsid w:val="00F8002C"/>
    <w:rsid w:val="00F8306D"/>
    <w:rsid w:val="00F84991"/>
    <w:rsid w:val="00F86738"/>
    <w:rsid w:val="00FD7FAA"/>
    <w:rsid w:val="00FF6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5B78162"/>
  <w15:docId w15:val="{A2E93083-6F58-456D-A265-F5BAEBC6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43B"/>
    <w:pPr>
      <w:ind w:leftChars="400" w:left="840"/>
    </w:pPr>
  </w:style>
  <w:style w:type="character" w:styleId="a4">
    <w:name w:val="Hyperlink"/>
    <w:basedOn w:val="a0"/>
    <w:uiPriority w:val="99"/>
    <w:unhideWhenUsed/>
    <w:rsid w:val="00440AD0"/>
    <w:rPr>
      <w:color w:val="0000FF" w:themeColor="hyperlink"/>
      <w:u w:val="single"/>
    </w:rPr>
  </w:style>
  <w:style w:type="table" w:styleId="a5">
    <w:name w:val="Table Grid"/>
    <w:basedOn w:val="a1"/>
    <w:uiPriority w:val="59"/>
    <w:rsid w:val="00F75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1018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10187"/>
    <w:rPr>
      <w:rFonts w:asciiTheme="majorHAnsi" w:eastAsiaTheme="majorEastAsia" w:hAnsiTheme="majorHAnsi" w:cstheme="majorBidi"/>
      <w:sz w:val="18"/>
      <w:szCs w:val="18"/>
    </w:rPr>
  </w:style>
  <w:style w:type="paragraph" w:styleId="a8">
    <w:name w:val="header"/>
    <w:basedOn w:val="a"/>
    <w:link w:val="a9"/>
    <w:uiPriority w:val="99"/>
    <w:unhideWhenUsed/>
    <w:rsid w:val="00F016A5"/>
    <w:pPr>
      <w:tabs>
        <w:tab w:val="center" w:pos="4252"/>
        <w:tab w:val="right" w:pos="8504"/>
      </w:tabs>
      <w:snapToGrid w:val="0"/>
    </w:pPr>
  </w:style>
  <w:style w:type="character" w:customStyle="1" w:styleId="a9">
    <w:name w:val="ヘッダー (文字)"/>
    <w:basedOn w:val="a0"/>
    <w:link w:val="a8"/>
    <w:uiPriority w:val="99"/>
    <w:rsid w:val="00F016A5"/>
  </w:style>
  <w:style w:type="paragraph" w:styleId="aa">
    <w:name w:val="footer"/>
    <w:basedOn w:val="a"/>
    <w:link w:val="ab"/>
    <w:uiPriority w:val="99"/>
    <w:unhideWhenUsed/>
    <w:rsid w:val="00F016A5"/>
    <w:pPr>
      <w:tabs>
        <w:tab w:val="center" w:pos="4252"/>
        <w:tab w:val="right" w:pos="8504"/>
      </w:tabs>
      <w:snapToGrid w:val="0"/>
    </w:pPr>
  </w:style>
  <w:style w:type="character" w:customStyle="1" w:styleId="ab">
    <w:name w:val="フッター (文字)"/>
    <w:basedOn w:val="a0"/>
    <w:link w:val="aa"/>
    <w:uiPriority w:val="99"/>
    <w:rsid w:val="00F01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594</Words>
  <Characters>3392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児童福祉課</dc:creator>
  <cp:lastModifiedBy>長谷部　日可里</cp:lastModifiedBy>
  <cp:revision>2</cp:revision>
  <cp:lastPrinted>2023-07-21T02:55:00Z</cp:lastPrinted>
  <dcterms:created xsi:type="dcterms:W3CDTF">2025-06-24T01:30:00Z</dcterms:created>
  <dcterms:modified xsi:type="dcterms:W3CDTF">2025-06-24T01:30:00Z</dcterms:modified>
</cp:coreProperties>
</file>