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82" w:rsidRDefault="00345F82" w:rsidP="00345F82">
      <w:pPr>
        <w:autoSpaceDE w:val="0"/>
        <w:autoSpaceDN w:val="0"/>
        <w:spacing w:line="320" w:lineRule="exact"/>
        <w:ind w:leftChars="-100" w:left="-210"/>
        <w:rPr>
          <w:rFonts w:ascii="HGSｺﾞｼｯｸM" w:eastAsia="HGSｺﾞｼｯｸM" w:hAnsiTheme="minorEastAsia"/>
          <w:sz w:val="22"/>
        </w:rPr>
      </w:pPr>
      <w:r w:rsidRPr="00C14A7C">
        <w:rPr>
          <w:rFonts w:ascii="HGSｺﾞｼｯｸM" w:eastAsia="HGSｺﾞｼｯｸM" w:hAnsiTheme="minorEastAsia" w:hint="eastAsia"/>
          <w:sz w:val="22"/>
        </w:rPr>
        <w:t>様式第４号（第</w:t>
      </w:r>
      <w:r w:rsidR="003C4EA2">
        <w:rPr>
          <w:rFonts w:ascii="HGSｺﾞｼｯｸM" w:eastAsia="HGSｺﾞｼｯｸM" w:hAnsiTheme="minorEastAsia" w:hint="eastAsia"/>
          <w:sz w:val="22"/>
        </w:rPr>
        <w:t>７</w:t>
      </w:r>
      <w:bookmarkStart w:id="0" w:name="_GoBack"/>
      <w:bookmarkEnd w:id="0"/>
      <w:r w:rsidRPr="00C14A7C">
        <w:rPr>
          <w:rFonts w:ascii="HGSｺﾞｼｯｸM" w:eastAsia="HGSｺﾞｼｯｸM" w:hAnsiTheme="minorEastAsia" w:hint="eastAsia"/>
          <w:sz w:val="22"/>
        </w:rPr>
        <w:t xml:space="preserve">条関係）　</w:t>
      </w:r>
    </w:p>
    <w:p w:rsidR="00345F82" w:rsidRPr="00345F82" w:rsidRDefault="00345F82" w:rsidP="00345F82">
      <w:pPr>
        <w:autoSpaceDE w:val="0"/>
        <w:autoSpaceDN w:val="0"/>
        <w:jc w:val="center"/>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土砂埋立て等に係る土地使用同意書</w:t>
      </w:r>
    </w:p>
    <w:p w:rsidR="00345F82" w:rsidRPr="00345F82" w:rsidRDefault="00345F82" w:rsidP="00345F82">
      <w:pPr>
        <w:autoSpaceDE w:val="0"/>
        <w:autoSpaceDN w:val="0"/>
        <w:jc w:val="center"/>
        <w:rPr>
          <w:rFonts w:ascii="HGSｺﾞｼｯｸM" w:eastAsia="HGSｺﾞｼｯｸM" w:hAnsi="Meiryo UI" w:cs="Meiryo UI"/>
          <w:sz w:val="20"/>
          <w:szCs w:val="20"/>
        </w:rPr>
      </w:pPr>
    </w:p>
    <w:p w:rsidR="00345F82" w:rsidRPr="00345F82" w:rsidRDefault="00345F82" w:rsidP="00B95F9E">
      <w:pPr>
        <w:autoSpaceDE w:val="0"/>
        <w:autoSpaceDN w:val="0"/>
        <w:spacing w:afterLines="50" w:after="180" w:line="0" w:lineRule="atLeast"/>
        <w:ind w:left="400" w:rightChars="40" w:right="84" w:hangingChars="200" w:hanging="400"/>
        <w:jc w:val="left"/>
        <w:rPr>
          <w:rFonts w:ascii="HGSｺﾞｼｯｸM" w:eastAsia="HGSｺﾞｼｯｸM" w:hAnsi="Meiryo UI" w:cs="Meiryo UI"/>
          <w:kern w:val="0"/>
          <w:sz w:val="20"/>
          <w:szCs w:val="20"/>
        </w:rPr>
      </w:pPr>
      <w:r w:rsidRPr="00345F82">
        <w:rPr>
          <w:rFonts w:ascii="HGSｺﾞｼｯｸM" w:eastAsia="HGSｺﾞｼｯｸM" w:hAnsi="Meiryo UI" w:cs="Meiryo UI" w:hint="eastAsia"/>
          <w:sz w:val="20"/>
          <w:szCs w:val="20"/>
        </w:rPr>
        <w:t xml:space="preserve">　　</w:t>
      </w:r>
      <w:r w:rsidRPr="00345F82">
        <w:rPr>
          <w:rFonts w:ascii="HGSｺﾞｼｯｸM" w:eastAsia="HGSｺﾞｼｯｸM" w:hAnsi="Meiryo UI" w:cs="Meiryo UI" w:hint="eastAsia"/>
          <w:kern w:val="0"/>
          <w:sz w:val="20"/>
          <w:szCs w:val="20"/>
        </w:rPr>
        <w:t>土砂埋立て等の 許可・変更許可・地位承継 の承認を申請しようとする者</w:t>
      </w:r>
      <w:r w:rsidRPr="00345F82">
        <w:rPr>
          <w:rFonts w:ascii="HGSｺﾞｼｯｸM" w:eastAsia="HGSｺﾞｼｯｸM" w:hAnsi="Meiryo UI" w:cs="Meiryo UI" w:hint="eastAsia"/>
          <w:sz w:val="20"/>
          <w:szCs w:val="20"/>
        </w:rPr>
        <w:t>（　　　　　　　　　　　　）の行う土砂埋立て等については、私の所有する次の土地の使用について同意します。</w:t>
      </w:r>
    </w:p>
    <w:tbl>
      <w:tblPr>
        <w:tblStyle w:val="a3"/>
        <w:tblW w:w="0" w:type="auto"/>
        <w:tblInd w:w="108" w:type="dxa"/>
        <w:tblLook w:val="04A0" w:firstRow="1" w:lastRow="0" w:firstColumn="1" w:lastColumn="0" w:noHBand="0" w:noVBand="1"/>
      </w:tblPr>
      <w:tblGrid>
        <w:gridCol w:w="3175"/>
        <w:gridCol w:w="3283"/>
        <w:gridCol w:w="3288"/>
      </w:tblGrid>
      <w:tr w:rsidR="00345F82" w:rsidRPr="00345F82" w:rsidTr="007E0CC1">
        <w:tc>
          <w:tcPr>
            <w:tcW w:w="3206" w:type="dxa"/>
          </w:tcPr>
          <w:p w:rsidR="00345F82" w:rsidRPr="00345F82" w:rsidRDefault="00345F82" w:rsidP="00B95F9E">
            <w:pPr>
              <w:autoSpaceDE w:val="0"/>
              <w:autoSpaceDN w:val="0"/>
              <w:spacing w:line="0" w:lineRule="atLeast"/>
              <w:jc w:val="center"/>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土地の所在地及び地番</w:t>
            </w:r>
          </w:p>
        </w:tc>
        <w:tc>
          <w:tcPr>
            <w:tcW w:w="3315" w:type="dxa"/>
          </w:tcPr>
          <w:p w:rsidR="00345F82" w:rsidRPr="00345F82" w:rsidRDefault="00345F82" w:rsidP="00B95F9E">
            <w:pPr>
              <w:autoSpaceDE w:val="0"/>
              <w:autoSpaceDN w:val="0"/>
              <w:spacing w:line="0" w:lineRule="atLeast"/>
              <w:jc w:val="center"/>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地目</w:t>
            </w:r>
          </w:p>
        </w:tc>
        <w:tc>
          <w:tcPr>
            <w:tcW w:w="3315" w:type="dxa"/>
          </w:tcPr>
          <w:p w:rsidR="00345F82" w:rsidRPr="00345F82" w:rsidRDefault="00345F82" w:rsidP="00B95F9E">
            <w:pPr>
              <w:autoSpaceDE w:val="0"/>
              <w:autoSpaceDN w:val="0"/>
              <w:spacing w:line="0" w:lineRule="atLeast"/>
              <w:jc w:val="center"/>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登記簿上の地積（㎡）</w:t>
            </w:r>
          </w:p>
        </w:tc>
      </w:tr>
      <w:tr w:rsidR="00345F82" w:rsidRPr="00345F82" w:rsidTr="007E0CC1">
        <w:tc>
          <w:tcPr>
            <w:tcW w:w="3206"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r>
      <w:tr w:rsidR="00345F82" w:rsidRPr="00345F82" w:rsidTr="007E0CC1">
        <w:tc>
          <w:tcPr>
            <w:tcW w:w="3206"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r>
      <w:tr w:rsidR="00345F82" w:rsidRPr="00345F82" w:rsidTr="007E0CC1">
        <w:tc>
          <w:tcPr>
            <w:tcW w:w="3206"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c>
          <w:tcPr>
            <w:tcW w:w="3315" w:type="dxa"/>
          </w:tcPr>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tc>
      </w:tr>
    </w:tbl>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また、同意の前提として、上記の土砂埋立て等の 許可・変更許可・地位承継 の承認を申請しようとする者から、次の事項について　　　　　年　　月　　日に説明を受け、その内容を確認しました。　</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①　氏名、住所及び生年月日（法人にあっては、その名称、代表者の氏名及び生年月日並びに主たる事務所の所在地）</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②　土砂埋立て等の目的</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③　埋立て等区域の位置及び面積</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④　土砂埋立て等に供する施設の設置に関する計画</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⑤　土砂埋立て等に使用する土砂の量</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⑥　土砂埋立て等の期間</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⑦　土砂埋立て等の土砂の堆積量が最大となる時及び完了時の埋立て等区域における土地及び土砂の堆積の形状</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⑧　土砂埋立て等に使用する土砂の搬入に関する計画</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⑨　土砂埋立て等の期間における埋立て等区域外への土砂の崩落、飛散又は流出による災害を防止するために講ずる措置及び埋立て等区域の周辺地域の生活環境を保全するために講ずる措置</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注１　一時堆積の場合は上記①から④まで、⑧及び⑨のほか、次の事項の確認が必要です。</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⑩　年間の土砂埋立て等に使用する土砂の搬入予定量及び搬出予定量</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⑪　埋立て等区域における土地及び土砂の堆積の形状</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注２　変更許可の申請の場合は、上記①並びに変更の内容及びその理由の確認が必要です。</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color w:val="000000"/>
          <w:sz w:val="20"/>
          <w:szCs w:val="20"/>
        </w:rPr>
      </w:pPr>
      <w:r w:rsidRPr="00345F82">
        <w:rPr>
          <w:rFonts w:ascii="HGSｺﾞｼｯｸM" w:eastAsia="HGSｺﾞｼｯｸM" w:hAnsi="Meiryo UI" w:cs="Meiryo UI" w:hint="eastAsia"/>
          <w:color w:val="000000"/>
          <w:sz w:val="20"/>
          <w:szCs w:val="20"/>
        </w:rPr>
        <w:t>注３　地位承継の申請の場合は、上記①並びに次の事項の確認が必要です</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⑫　許可事業者の氏名及び住所（法人にあっては、その名称及び代表者の氏名並びに主たる事務所の所在地）</w:t>
      </w:r>
    </w:p>
    <w:p w:rsidR="00345F82" w:rsidRPr="00345F82" w:rsidRDefault="00345F82" w:rsidP="00B95F9E">
      <w:pPr>
        <w:autoSpaceDE w:val="0"/>
        <w:autoSpaceDN w:val="0"/>
        <w:spacing w:line="0" w:lineRule="atLeast"/>
        <w:ind w:leftChars="100" w:left="410" w:right="-2" w:hangingChars="100" w:hanging="200"/>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⑬　申請者が条例第13条第１項第１号オ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p>
    <w:p w:rsidR="00345F82" w:rsidRPr="00345F82" w:rsidRDefault="00345F82" w:rsidP="00B95F9E">
      <w:pPr>
        <w:autoSpaceDE w:val="0"/>
        <w:autoSpaceDN w:val="0"/>
        <w:spacing w:afterLines="50" w:after="180"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ここに同意したことを証するため、署名捺印します。</w:t>
      </w:r>
    </w:p>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年　　月　　日</w:t>
      </w:r>
    </w:p>
    <w:p w:rsidR="00345F82" w:rsidRPr="00345F82" w:rsidRDefault="00345F82" w:rsidP="00B95F9E">
      <w:pPr>
        <w:autoSpaceDE w:val="0"/>
        <w:autoSpaceDN w:val="0"/>
        <w:spacing w:line="0" w:lineRule="atLeast"/>
        <w:ind w:firstLineChars="100" w:firstLine="200"/>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土地の所有者　住　　所</w:t>
      </w:r>
    </w:p>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氏　　名　　　　　　　　　　　　　　　印</w:t>
      </w:r>
    </w:p>
    <w:p w:rsidR="00345F82" w:rsidRPr="00345F82" w:rsidRDefault="00345F82" w:rsidP="00B95F9E">
      <w:pPr>
        <w:autoSpaceDE w:val="0"/>
        <w:autoSpaceDN w:val="0"/>
        <w:spacing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電話番号</w:t>
      </w:r>
    </w:p>
    <w:p w:rsidR="00345F82" w:rsidRPr="00345F82" w:rsidRDefault="00345F82" w:rsidP="00B95F9E">
      <w:pPr>
        <w:autoSpaceDE w:val="0"/>
        <w:autoSpaceDN w:val="0"/>
        <w:spacing w:line="0" w:lineRule="atLeast"/>
        <w:jc w:val="righ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（法人にあっては、その名称、主たる事務所の所在地及び代表者の氏名）</w:t>
      </w:r>
    </w:p>
    <w:p w:rsidR="00345F82" w:rsidRPr="00345F82" w:rsidRDefault="00345F82" w:rsidP="00B95F9E">
      <w:pPr>
        <w:autoSpaceDE w:val="0"/>
        <w:autoSpaceDN w:val="0"/>
        <w:spacing w:line="0" w:lineRule="atLeast"/>
        <w:ind w:right="220"/>
        <w:jc w:val="lef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 xml:space="preserve">　　　　　　　　　　　　　　　　　　　　</w:t>
      </w:r>
    </w:p>
    <w:p w:rsidR="00345F82" w:rsidRPr="00345F82" w:rsidRDefault="00345F82" w:rsidP="00B95F9E">
      <w:pPr>
        <w:autoSpaceDE w:val="0"/>
        <w:autoSpaceDN w:val="0"/>
        <w:spacing w:beforeLines="50" w:before="180" w:line="0" w:lineRule="atLeast"/>
        <w:rPr>
          <w:rFonts w:ascii="HGSｺﾞｼｯｸM" w:eastAsia="HGSｺﾞｼｯｸM" w:hAnsi="Meiryo UI" w:cs="Meiryo UI"/>
          <w:sz w:val="20"/>
          <w:szCs w:val="20"/>
        </w:rPr>
      </w:pPr>
      <w:r w:rsidRPr="00345F82">
        <w:rPr>
          <w:rFonts w:ascii="HGSｺﾞｼｯｸM" w:eastAsia="HGSｺﾞｼｯｸM" w:hAnsi="Meiryo UI" w:cs="Meiryo UI" w:hint="eastAsia"/>
          <w:sz w:val="20"/>
          <w:szCs w:val="20"/>
        </w:rPr>
        <w:t>（注）土地の所有者が法人の場合は、署名捺印に代えて記名押印を行うことができる。</w:t>
      </w:r>
    </w:p>
    <w:p w:rsidR="00345F82" w:rsidRDefault="00345F82" w:rsidP="00345F82">
      <w:pPr>
        <w:jc w:val="left"/>
        <w:rPr>
          <w:rFonts w:ascii="HGSｺﾞｼｯｸM" w:eastAsia="HGSｺﾞｼｯｸM" w:hAnsi="HGｺﾞｼｯｸE"/>
          <w:sz w:val="20"/>
          <w:szCs w:val="20"/>
        </w:rPr>
      </w:pPr>
    </w:p>
    <w:p w:rsidR="00345F82" w:rsidRDefault="00345F82" w:rsidP="00345F82">
      <w:pPr>
        <w:jc w:val="left"/>
        <w:rPr>
          <w:rFonts w:ascii="HGSｺﾞｼｯｸM" w:eastAsia="HGSｺﾞｼｯｸM" w:hAnsi="HGｺﾞｼｯｸE"/>
          <w:sz w:val="20"/>
          <w:szCs w:val="20"/>
        </w:rPr>
      </w:pPr>
    </w:p>
    <w:p w:rsidR="00B95F9E" w:rsidRDefault="00B95F9E" w:rsidP="00345F82">
      <w:pPr>
        <w:jc w:val="left"/>
        <w:rPr>
          <w:rFonts w:ascii="HGSｺﾞｼｯｸM" w:eastAsia="HGSｺﾞｼｯｸM" w:hAnsi="HGｺﾞｼｯｸE"/>
          <w:sz w:val="20"/>
          <w:szCs w:val="20"/>
        </w:rPr>
      </w:pPr>
    </w:p>
    <w:p w:rsidR="00B95F9E" w:rsidRDefault="00B95F9E" w:rsidP="00345F82">
      <w:pPr>
        <w:jc w:val="left"/>
        <w:rPr>
          <w:rFonts w:ascii="HGSｺﾞｼｯｸM" w:eastAsia="HGSｺﾞｼｯｸM" w:hAnsi="HGｺﾞｼｯｸE"/>
          <w:sz w:val="20"/>
          <w:szCs w:val="20"/>
        </w:rPr>
      </w:pPr>
    </w:p>
    <w:p w:rsidR="00B95F9E" w:rsidRDefault="00B95F9E" w:rsidP="00345F82">
      <w:pPr>
        <w:jc w:val="left"/>
        <w:rPr>
          <w:rFonts w:ascii="HGSｺﾞｼｯｸM" w:eastAsia="HGSｺﾞｼｯｸM" w:hAnsi="HGｺﾞｼｯｸE"/>
          <w:sz w:val="20"/>
          <w:szCs w:val="20"/>
        </w:rPr>
      </w:pPr>
    </w:p>
    <w:p w:rsidR="00345F82" w:rsidRPr="0083076B" w:rsidRDefault="00345F82" w:rsidP="00345F82">
      <w:pPr>
        <w:autoSpaceDE w:val="0"/>
        <w:autoSpaceDN w:val="0"/>
        <w:spacing w:beforeLines="50" w:before="180"/>
        <w:rPr>
          <w:rFonts w:ascii="HGSｺﾞｼｯｸM" w:eastAsia="HGSｺﾞｼｯｸM" w:hAnsiTheme="minorEastAsia"/>
          <w:sz w:val="22"/>
        </w:rPr>
      </w:pPr>
    </w:p>
    <w:p w:rsidR="00345F82" w:rsidRPr="00724A0C" w:rsidRDefault="00345F82" w:rsidP="00345F82">
      <w:pPr>
        <w:autoSpaceDE w:val="0"/>
        <w:autoSpaceDN w:val="0"/>
        <w:spacing w:beforeLines="50" w:before="180"/>
        <w:jc w:val="center"/>
        <w:rPr>
          <w:rFonts w:ascii="HGSｺﾞｼｯｸM" w:eastAsia="HGSｺﾞｼｯｸM" w:hAnsi="HG丸ｺﾞｼｯｸM-PRO"/>
          <w:sz w:val="32"/>
          <w:szCs w:val="32"/>
        </w:rPr>
      </w:pPr>
      <w:r w:rsidRPr="00724A0C">
        <w:rPr>
          <w:rFonts w:ascii="HGSｺﾞｼｯｸM" w:eastAsia="HGSｺﾞｼｯｸM" w:hAnsi="HG丸ｺﾞｼｯｸM-PRO" w:hint="eastAsia"/>
          <w:sz w:val="32"/>
          <w:szCs w:val="32"/>
        </w:rPr>
        <w:lastRenderedPageBreak/>
        <w:t>（裏）</w:t>
      </w:r>
    </w:p>
    <w:p w:rsidR="00345F82" w:rsidRPr="00DC524F" w:rsidRDefault="00345F82" w:rsidP="00345F82">
      <w:pPr>
        <w:autoSpaceDE w:val="0"/>
        <w:autoSpaceDN w:val="0"/>
        <w:spacing w:line="200" w:lineRule="exact"/>
        <w:ind w:firstLineChars="1300" w:firstLine="2860"/>
        <w:rPr>
          <w:rFonts w:ascii="HGSｺﾞｼｯｸM" w:eastAsia="HGSｺﾞｼｯｸM" w:hAnsiTheme="minorEastAsia"/>
          <w:sz w:val="22"/>
        </w:rPr>
      </w:pPr>
    </w:p>
    <w:p w:rsidR="00345F82" w:rsidRPr="00DC524F" w:rsidRDefault="00345F82" w:rsidP="00345F82">
      <w:pPr>
        <w:autoSpaceDE w:val="0"/>
        <w:autoSpaceDN w:val="0"/>
        <w:jc w:val="center"/>
        <w:rPr>
          <w:rFonts w:ascii="HGSｺﾞｼｯｸM" w:eastAsia="HGSｺﾞｼｯｸM" w:hAnsiTheme="minorEastAsia"/>
          <w:sz w:val="22"/>
        </w:rPr>
      </w:pPr>
      <w:r w:rsidRPr="00DC524F">
        <w:rPr>
          <w:rFonts w:ascii="HGSｺﾞｼｯｸM" w:eastAsia="HGSｺﾞｼｯｸM" w:hAnsiTheme="minorEastAsia" w:hint="eastAsia"/>
          <w:noProof/>
          <w:color w:val="FF0000"/>
          <w:sz w:val="22"/>
        </w:rPr>
        <mc:AlternateContent>
          <mc:Choice Requires="wps">
            <w:drawing>
              <wp:anchor distT="0" distB="0" distL="114300" distR="114300" simplePos="0" relativeHeight="251659264" behindDoc="0" locked="0" layoutInCell="1" allowOverlap="1" wp14:anchorId="5950ADA4" wp14:editId="07224DC4">
                <wp:simplePos x="0" y="0"/>
                <wp:positionH relativeFrom="column">
                  <wp:posOffset>-85725</wp:posOffset>
                </wp:positionH>
                <wp:positionV relativeFrom="paragraph">
                  <wp:posOffset>3175</wp:posOffset>
                </wp:positionV>
                <wp:extent cx="6324600" cy="27717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EBBBD" id="正方形/長方形 25" o:spid="_x0000_s1026" style="position:absolute;left:0;text-align:left;margin-left:-6.75pt;margin-top:.25pt;width:498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" filled="f" strokecolor="windowText" strokeweight="1.5pt"/>
            </w:pict>
          </mc:Fallback>
        </mc:AlternateContent>
      </w:r>
      <w:r w:rsidRPr="00DC524F">
        <w:rPr>
          <w:rFonts w:ascii="HGSｺﾞｼｯｸM" w:eastAsia="HGSｺﾞｼｯｸM" w:hAnsiTheme="minorEastAsia" w:hint="eastAsia"/>
          <w:sz w:val="22"/>
        </w:rPr>
        <w:t>【同意に当たっての留意事項】</w:t>
      </w:r>
    </w:p>
    <w:p w:rsidR="00345F82" w:rsidRPr="00DC524F" w:rsidRDefault="00345F82" w:rsidP="00345F82">
      <w:pPr>
        <w:autoSpaceDE w:val="0"/>
        <w:autoSpaceDN w:val="0"/>
        <w:jc w:val="left"/>
        <w:rPr>
          <w:rFonts w:ascii="HGSｺﾞｼｯｸM" w:eastAsia="HGSｺﾞｼｯｸM" w:hAnsiTheme="minorEastAsia"/>
          <w:spacing w:val="-6"/>
          <w:sz w:val="22"/>
        </w:rPr>
      </w:pPr>
      <w:r w:rsidRPr="00DC524F">
        <w:rPr>
          <w:rFonts w:ascii="HGSｺﾞｼｯｸM" w:eastAsia="HGSｺﾞｼｯｸM" w:hAnsiTheme="minorEastAsia" w:hint="eastAsia"/>
          <w:spacing w:val="-6"/>
          <w:sz w:val="22"/>
        </w:rPr>
        <w:t>１　土砂埋立て等を行うことについて同意をした土地の所有者は、次のことを行わなければなりません。</w:t>
      </w:r>
    </w:p>
    <w:p w:rsidR="00345F82" w:rsidRPr="00DC524F" w:rsidRDefault="00345F82" w:rsidP="00345F82">
      <w:pPr>
        <w:autoSpaceDE w:val="0"/>
        <w:autoSpaceDN w:val="0"/>
        <w:adjustRightInd w:val="0"/>
        <w:ind w:leftChars="100" w:left="418" w:hangingChars="100" w:hanging="208"/>
        <w:rPr>
          <w:rFonts w:ascii="HGSｺﾞｼｯｸM" w:eastAsia="HGSｺﾞｼｯｸM" w:hAnsiTheme="minorEastAsia"/>
          <w:spacing w:val="-6"/>
          <w:sz w:val="22"/>
        </w:rPr>
      </w:pPr>
      <w:r w:rsidRPr="00DC524F">
        <w:rPr>
          <w:rFonts w:ascii="HGSｺﾞｼｯｸM" w:eastAsia="HGSｺﾞｼｯｸM" w:hAnsiTheme="minorEastAsia" w:hint="eastAsia"/>
          <w:spacing w:val="-6"/>
          <w:sz w:val="22"/>
        </w:rPr>
        <w:t>(1)　土砂埋立て等が行われている間、毎月１回以上、当該土砂埋立て等の施工状況を確認すること。</w:t>
      </w:r>
    </w:p>
    <w:p w:rsidR="00345F82" w:rsidRPr="00DC524F" w:rsidRDefault="00345F82" w:rsidP="00345F82">
      <w:pPr>
        <w:autoSpaceDE w:val="0"/>
        <w:autoSpaceDN w:val="0"/>
        <w:adjustRightInd w:val="0"/>
        <w:ind w:leftChars="100" w:left="418" w:hangingChars="100" w:hanging="208"/>
        <w:rPr>
          <w:rFonts w:ascii="HGSｺﾞｼｯｸM" w:eastAsia="HGSｺﾞｼｯｸM" w:hAnsiTheme="minorEastAsia"/>
          <w:spacing w:val="-6"/>
          <w:sz w:val="22"/>
        </w:rPr>
      </w:pPr>
      <w:r w:rsidRPr="00DC524F">
        <w:rPr>
          <w:rFonts w:ascii="HGSｺﾞｼｯｸM" w:eastAsia="HGSｺﾞｼｯｸM"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w:t>
      </w:r>
      <w:r>
        <w:rPr>
          <w:rFonts w:ascii="HGSｺﾞｼｯｸM" w:eastAsia="HGSｺﾞｼｯｸM" w:hAnsiTheme="minorEastAsia" w:hint="eastAsia"/>
          <w:spacing w:val="-6"/>
          <w:sz w:val="22"/>
        </w:rPr>
        <w:t>市長</w:t>
      </w:r>
      <w:r w:rsidRPr="00DC524F">
        <w:rPr>
          <w:rFonts w:ascii="HGSｺﾞｼｯｸM" w:eastAsia="HGSｺﾞｼｯｸM" w:hAnsiTheme="minorEastAsia" w:hint="eastAsia"/>
          <w:spacing w:val="-6"/>
          <w:sz w:val="22"/>
        </w:rPr>
        <w:t>に報告すること。</w:t>
      </w:r>
    </w:p>
    <w:p w:rsidR="00345F82" w:rsidRPr="00DC524F" w:rsidRDefault="00345F82" w:rsidP="00345F82">
      <w:pPr>
        <w:autoSpaceDE w:val="0"/>
        <w:autoSpaceDN w:val="0"/>
        <w:adjustRightInd w:val="0"/>
        <w:ind w:leftChars="100" w:left="418" w:hangingChars="100" w:hanging="208"/>
        <w:rPr>
          <w:rFonts w:ascii="HGSｺﾞｼｯｸM" w:eastAsia="HGSｺﾞｼｯｸM" w:hAnsiTheme="minorEastAsia"/>
          <w:spacing w:val="-6"/>
          <w:sz w:val="22"/>
        </w:rPr>
      </w:pPr>
      <w:r w:rsidRPr="00DC524F">
        <w:rPr>
          <w:rFonts w:ascii="HGSｺﾞｼｯｸM" w:eastAsia="HGSｺﾞｼｯｸM" w:hAnsiTheme="minorEastAsia" w:hint="eastAsia"/>
          <w:spacing w:val="-6"/>
          <w:sz w:val="22"/>
        </w:rPr>
        <w:t>(3)　埋立て等区域において、土砂の崩落、飛散又は流出による災害が発生し、又はそのおそれがあることを知ったときは、速やかにその旨を</w:t>
      </w:r>
      <w:r>
        <w:rPr>
          <w:rFonts w:ascii="HGSｺﾞｼｯｸM" w:eastAsia="HGSｺﾞｼｯｸM" w:hAnsiTheme="minorEastAsia" w:hint="eastAsia"/>
          <w:spacing w:val="-6"/>
          <w:sz w:val="22"/>
        </w:rPr>
        <w:t>市長</w:t>
      </w:r>
      <w:r w:rsidRPr="00DC524F">
        <w:rPr>
          <w:rFonts w:ascii="HGSｺﾞｼｯｸM" w:eastAsia="HGSｺﾞｼｯｸM" w:hAnsiTheme="minorEastAsia" w:hint="eastAsia"/>
          <w:spacing w:val="-6"/>
          <w:sz w:val="22"/>
        </w:rPr>
        <w:t>に通報すること。</w:t>
      </w:r>
    </w:p>
    <w:p w:rsidR="00345F82" w:rsidRPr="00DC524F" w:rsidRDefault="00345F82" w:rsidP="00345F82">
      <w:pPr>
        <w:autoSpaceDE w:val="0"/>
        <w:autoSpaceDN w:val="0"/>
        <w:ind w:left="208" w:hangingChars="100" w:hanging="208"/>
        <w:rPr>
          <w:rFonts w:ascii="HGSｺﾞｼｯｸM" w:eastAsia="HGSｺﾞｼｯｸM" w:hAnsiTheme="minorEastAsia"/>
          <w:spacing w:val="-6"/>
          <w:sz w:val="22"/>
        </w:rPr>
      </w:pPr>
      <w:r w:rsidRPr="00DC524F">
        <w:rPr>
          <w:rFonts w:ascii="HGSｺﾞｼｯｸM" w:eastAsia="HGSｺﾞｼｯｸM"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345F82" w:rsidRPr="00DC524F" w:rsidRDefault="00345F82" w:rsidP="00345F82">
      <w:pPr>
        <w:autoSpaceDE w:val="0"/>
        <w:autoSpaceDN w:val="0"/>
        <w:ind w:left="208" w:hangingChars="100" w:hanging="208"/>
        <w:rPr>
          <w:rFonts w:ascii="HGSｺﾞｼｯｸM" w:eastAsia="HGSｺﾞｼｯｸM" w:hAnsi="ＭＳ Ｐ明朝"/>
          <w:sz w:val="22"/>
        </w:rPr>
      </w:pPr>
      <w:r w:rsidRPr="00DC524F">
        <w:rPr>
          <w:rFonts w:ascii="HGSｺﾞｼｯｸM" w:eastAsia="HGSｺﾞｼｯｸM" w:hAnsiTheme="minorEastAsia" w:hint="eastAsia"/>
          <w:spacing w:val="-6"/>
          <w:sz w:val="22"/>
        </w:rPr>
        <w:t>３　２の命令に違反した土地の所有者は、６月以下の懲役又は50万円以下の罰金に処されることがあります。</w:t>
      </w:r>
    </w:p>
    <w:p w:rsidR="00345F82" w:rsidRDefault="00345F82" w:rsidP="00345F82">
      <w:pPr>
        <w:tabs>
          <w:tab w:val="left" w:pos="9280"/>
        </w:tabs>
        <w:autoSpaceDE w:val="0"/>
        <w:autoSpaceDN w:val="0"/>
        <w:spacing w:line="320" w:lineRule="exact"/>
        <w:ind w:rightChars="6" w:right="13"/>
        <w:rPr>
          <w:rFonts w:ascii="HGSｺﾞｼｯｸM" w:eastAsia="HGSｺﾞｼｯｸM" w:hAnsi="ＭＳ 明朝"/>
          <w:sz w:val="22"/>
        </w:rPr>
      </w:pPr>
    </w:p>
    <w:p w:rsidR="00345F82" w:rsidRDefault="00345F82" w:rsidP="00345F82">
      <w:pPr>
        <w:tabs>
          <w:tab w:val="left" w:pos="9280"/>
        </w:tabs>
        <w:autoSpaceDE w:val="0"/>
        <w:autoSpaceDN w:val="0"/>
        <w:spacing w:line="320" w:lineRule="exact"/>
        <w:ind w:rightChars="6" w:right="13"/>
        <w:rPr>
          <w:rFonts w:ascii="HGSｺﾞｼｯｸM" w:eastAsia="HGSｺﾞｼｯｸM" w:hAnsi="ＭＳ 明朝"/>
          <w:sz w:val="22"/>
        </w:rPr>
      </w:pPr>
    </w:p>
    <w:p w:rsidR="00737E3F" w:rsidRPr="00345F82" w:rsidRDefault="00737E3F"/>
    <w:sectPr w:rsidR="00737E3F" w:rsidRPr="00345F82"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82"/>
    <w:rsid w:val="00317EAD"/>
    <w:rsid w:val="00345F82"/>
    <w:rsid w:val="003C4EA2"/>
    <w:rsid w:val="00737E3F"/>
    <w:rsid w:val="00B9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52724"/>
  <w15:docId w15:val="{E58BB369-3236-46BA-A17E-DCE8BF8F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2019-11-11T06:40:00Z</dcterms:created>
  <dcterms:modified xsi:type="dcterms:W3CDTF">2020-03-26T00:28:00Z</dcterms:modified>
</cp:coreProperties>
</file>