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94" w:rsidRDefault="00103294" w:rsidP="00103294">
      <w:pPr>
        <w:autoSpaceDE w:val="0"/>
        <w:autoSpaceDN w:val="0"/>
        <w:snapToGrid w:val="0"/>
        <w:spacing w:line="320" w:lineRule="exact"/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>様式第10号（第14条関係）</w:t>
      </w:r>
    </w:p>
    <w:p w:rsidR="00103294" w:rsidRDefault="00103294" w:rsidP="00103294">
      <w:pPr>
        <w:autoSpaceDE w:val="0"/>
        <w:autoSpaceDN w:val="0"/>
        <w:snapToGrid w:val="0"/>
        <w:spacing w:line="320" w:lineRule="exact"/>
        <w:rPr>
          <w:rFonts w:ascii="HGSｺﾞｼｯｸM" w:eastAsia="HGSｺﾞｼｯｸM" w:hAnsiTheme="minorEastAsia"/>
          <w:sz w:val="22"/>
        </w:rPr>
      </w:pPr>
    </w:p>
    <w:p w:rsidR="00103294" w:rsidRDefault="00103294" w:rsidP="00103294">
      <w:pPr>
        <w:overflowPunct w:val="0"/>
        <w:autoSpaceDE w:val="0"/>
        <w:autoSpaceDN w:val="0"/>
        <w:spacing w:line="320" w:lineRule="exact"/>
        <w:jc w:val="center"/>
        <w:textAlignment w:val="baseline"/>
        <w:rPr>
          <w:rFonts w:ascii="HGSｺﾞｼｯｸM" w:eastAsia="HGSｺﾞｼｯｸM" w:hAnsiTheme="minorEastAsia"/>
          <w:sz w:val="24"/>
          <w:szCs w:val="24"/>
        </w:rPr>
      </w:pPr>
      <w:r>
        <w:rPr>
          <w:rFonts w:ascii="HGSｺﾞｼｯｸM" w:eastAsia="HGSｺﾞｼｯｸM" w:hAnsiTheme="minorEastAsia" w:hint="eastAsia"/>
          <w:sz w:val="24"/>
          <w:szCs w:val="24"/>
        </w:rPr>
        <w:t>土砂埋立て等不許可通知書</w:t>
      </w:r>
    </w:p>
    <w:p w:rsidR="00103294" w:rsidRDefault="00103294" w:rsidP="00103294">
      <w:pPr>
        <w:overflowPunct w:val="0"/>
        <w:autoSpaceDE w:val="0"/>
        <w:autoSpaceDN w:val="0"/>
        <w:spacing w:line="320" w:lineRule="exact"/>
        <w:jc w:val="right"/>
        <w:textAlignment w:val="baseline"/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>年　　月　　日</w:t>
      </w:r>
    </w:p>
    <w:p w:rsidR="00103294" w:rsidRDefault="00103294" w:rsidP="00103294">
      <w:pPr>
        <w:overflowPunct w:val="0"/>
        <w:autoSpaceDE w:val="0"/>
        <w:autoSpaceDN w:val="0"/>
        <w:spacing w:line="320" w:lineRule="exact"/>
        <w:textAlignment w:val="baseline"/>
        <w:rPr>
          <w:rFonts w:ascii="HGSｺﾞｼｯｸM" w:eastAsia="HGSｺﾞｼｯｸM" w:hAnsiTheme="minorEastAsia"/>
          <w:sz w:val="22"/>
        </w:rPr>
      </w:pPr>
    </w:p>
    <w:p w:rsidR="00103294" w:rsidRDefault="00103294" w:rsidP="00103294">
      <w:pPr>
        <w:overflowPunct w:val="0"/>
        <w:autoSpaceDE w:val="0"/>
        <w:autoSpaceDN w:val="0"/>
        <w:spacing w:line="320" w:lineRule="exact"/>
        <w:textAlignment w:val="baseline"/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 xml:space="preserve">　　　　　　　　　　様</w:t>
      </w:r>
    </w:p>
    <w:p w:rsidR="00103294" w:rsidRDefault="00103294" w:rsidP="00103294">
      <w:pPr>
        <w:overflowPunct w:val="0"/>
        <w:autoSpaceDE w:val="0"/>
        <w:autoSpaceDN w:val="0"/>
        <w:spacing w:line="320" w:lineRule="exact"/>
        <w:textAlignment w:val="baseline"/>
        <w:rPr>
          <w:rFonts w:ascii="HGSｺﾞｼｯｸM" w:eastAsia="HGSｺﾞｼｯｸM" w:hAnsiTheme="minorEastAsia"/>
          <w:sz w:val="22"/>
        </w:rPr>
      </w:pPr>
    </w:p>
    <w:p w:rsidR="00103294" w:rsidRDefault="00103294" w:rsidP="00103294">
      <w:pPr>
        <w:overflowPunct w:val="0"/>
        <w:autoSpaceDE w:val="0"/>
        <w:autoSpaceDN w:val="0"/>
        <w:spacing w:line="320" w:lineRule="exact"/>
        <w:ind w:right="440"/>
        <w:jc w:val="right"/>
        <w:textAlignment w:val="baseline"/>
        <w:rPr>
          <w:rFonts w:ascii="HGSｺﾞｼｯｸM" w:eastAsia="HGSｺﾞｼｯｸM" w:hAnsiTheme="minorEastAsia"/>
          <w:sz w:val="18"/>
          <w:szCs w:val="18"/>
        </w:rPr>
      </w:pPr>
      <w:r>
        <w:rPr>
          <w:rFonts w:ascii="HGSｺﾞｼｯｸM" w:eastAsia="HGSｺﾞｼｯｸM" w:hAnsiTheme="minorEastAsia" w:hint="eastAsia"/>
          <w:sz w:val="22"/>
        </w:rPr>
        <w:t xml:space="preserve">泉佐野市長　千代松　大耕　</w:t>
      </w:r>
      <w:r>
        <w:rPr>
          <w:rFonts w:ascii="HGSｺﾞｼｯｸM" w:eastAsia="HGSｺﾞｼｯｸM" w:hAnsiTheme="minorEastAsia" w:hint="eastAsia"/>
          <w:sz w:val="18"/>
          <w:szCs w:val="18"/>
        </w:rPr>
        <w:t>印</w:t>
      </w:r>
    </w:p>
    <w:p w:rsidR="00103294" w:rsidRDefault="00103294" w:rsidP="00103294">
      <w:pPr>
        <w:overflowPunct w:val="0"/>
        <w:autoSpaceDE w:val="0"/>
        <w:autoSpaceDN w:val="0"/>
        <w:spacing w:line="320" w:lineRule="exact"/>
        <w:textAlignment w:val="baseline"/>
        <w:rPr>
          <w:rFonts w:ascii="HGSｺﾞｼｯｸM" w:eastAsia="HGSｺﾞｼｯｸM" w:hAnsiTheme="minorEastAsia"/>
          <w:sz w:val="18"/>
          <w:szCs w:val="18"/>
        </w:rPr>
      </w:pPr>
    </w:p>
    <w:p w:rsidR="00103294" w:rsidRDefault="00103294" w:rsidP="00103294">
      <w:pPr>
        <w:overflowPunct w:val="0"/>
        <w:autoSpaceDE w:val="0"/>
        <w:autoSpaceDN w:val="0"/>
        <w:spacing w:line="320" w:lineRule="exact"/>
        <w:textAlignment w:val="baseline"/>
        <w:rPr>
          <w:rFonts w:ascii="HGSｺﾞｼｯｸM" w:eastAsia="HGSｺﾞｼｯｸM" w:hAnsiTheme="minorEastAsia"/>
          <w:sz w:val="18"/>
          <w:szCs w:val="18"/>
        </w:rPr>
      </w:pPr>
    </w:p>
    <w:p w:rsidR="00103294" w:rsidRDefault="00103294" w:rsidP="00103294">
      <w:pPr>
        <w:overflowPunct w:val="0"/>
        <w:autoSpaceDE w:val="0"/>
        <w:autoSpaceDN w:val="0"/>
        <w:spacing w:line="320" w:lineRule="exact"/>
        <w:textAlignment w:val="baseline"/>
        <w:rPr>
          <w:rFonts w:ascii="HGSｺﾞｼｯｸM" w:eastAsia="HGSｺﾞｼｯｸM" w:hAnsiTheme="minorEastAsia"/>
          <w:szCs w:val="21"/>
        </w:rPr>
      </w:pPr>
      <w:r>
        <w:rPr>
          <w:rFonts w:ascii="HGSｺﾞｼｯｸM" w:eastAsia="HGSｺﾞｼｯｸM" w:hAnsiTheme="minorEastAsia" w:hint="eastAsia"/>
          <w:sz w:val="18"/>
          <w:szCs w:val="18"/>
        </w:rPr>
        <w:t xml:space="preserve">　</w:t>
      </w:r>
      <w:r>
        <w:rPr>
          <w:rFonts w:ascii="HGSｺﾞｼｯｸM" w:eastAsia="HGSｺﾞｼｯｸM" w:hAnsiTheme="minorEastAsia" w:hint="eastAsia"/>
          <w:szCs w:val="21"/>
        </w:rPr>
        <w:t xml:space="preserve">令和　　年　　月　　</w:t>
      </w:r>
      <w:proofErr w:type="gramStart"/>
      <w:r>
        <w:rPr>
          <w:rFonts w:ascii="HGSｺﾞｼｯｸM" w:eastAsia="HGSｺﾞｼｯｸM" w:hAnsiTheme="minorEastAsia" w:hint="eastAsia"/>
          <w:szCs w:val="21"/>
        </w:rPr>
        <w:t>日付け</w:t>
      </w:r>
      <w:proofErr w:type="gramEnd"/>
      <w:r>
        <w:rPr>
          <w:rFonts w:ascii="HGSｺﾞｼｯｸM" w:eastAsia="HGSｺﾞｼｯｸM" w:hAnsiTheme="minorEastAsia" w:hint="eastAsia"/>
          <w:szCs w:val="21"/>
        </w:rPr>
        <w:t>で申請がありました土砂埋立て等許可申請につきましては、下記のとおり許可しないことに決定しましたので、泉佐野市土砂埋立て等の規制に関する条例の施行規則第14条の規定により通知します。</w:t>
      </w:r>
    </w:p>
    <w:p w:rsidR="00103294" w:rsidRPr="006F285A" w:rsidRDefault="00103294" w:rsidP="006F285A">
      <w:pPr>
        <w:overflowPunct w:val="0"/>
        <w:autoSpaceDE w:val="0"/>
        <w:autoSpaceDN w:val="0"/>
        <w:spacing w:line="320" w:lineRule="exact"/>
        <w:jc w:val="center"/>
        <w:textAlignment w:val="baseline"/>
        <w:rPr>
          <w:rFonts w:ascii="HGSｺﾞｼｯｸM" w:eastAsia="HGSｺﾞｼｯｸM" w:hAnsiTheme="minorEastAsia"/>
          <w:szCs w:val="21"/>
        </w:rPr>
      </w:pPr>
      <w:r w:rsidRPr="006F285A">
        <w:rPr>
          <w:rFonts w:ascii="HGSｺﾞｼｯｸM" w:eastAsia="HGSｺﾞｼｯｸM" w:hAnsiTheme="minorEastAsia" w:hint="eastAsia"/>
          <w:szCs w:val="21"/>
        </w:rPr>
        <w:t>記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31"/>
        <w:gridCol w:w="6463"/>
      </w:tblGrid>
      <w:tr w:rsidR="00103294" w:rsidTr="00103294">
        <w:trPr>
          <w:trHeight w:val="16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94" w:rsidRDefault="00103294">
            <w:pPr>
              <w:overflowPunct w:val="0"/>
              <w:autoSpaceDE w:val="0"/>
              <w:autoSpaceDN w:val="0"/>
              <w:spacing w:line="320" w:lineRule="exact"/>
              <w:textAlignment w:val="baseline"/>
              <w:rPr>
                <w:rFonts w:ascii="HGSｺﾞｼｯｸM" w:eastAsia="HGSｺﾞｼｯｸM" w:hAnsiTheme="minorEastAsia"/>
                <w:sz w:val="18"/>
                <w:szCs w:val="18"/>
              </w:rPr>
            </w:pPr>
          </w:p>
          <w:p w:rsidR="00103294" w:rsidRDefault="00103294">
            <w:pPr>
              <w:overflowPunct w:val="0"/>
              <w:autoSpaceDE w:val="0"/>
              <w:autoSpaceDN w:val="0"/>
              <w:spacing w:line="320" w:lineRule="exact"/>
              <w:textAlignment w:val="baseline"/>
              <w:rPr>
                <w:rFonts w:ascii="HGSｺﾞｼｯｸM" w:eastAsia="HGSｺﾞｼｯｸM" w:hAnsiTheme="minorEastAsia"/>
                <w:sz w:val="18"/>
                <w:szCs w:val="18"/>
              </w:rPr>
            </w:pPr>
          </w:p>
          <w:p w:rsidR="00103294" w:rsidRDefault="00103294">
            <w:pPr>
              <w:overflowPunct w:val="0"/>
              <w:autoSpaceDE w:val="0"/>
              <w:autoSpaceDN w:val="0"/>
              <w:spacing w:line="320" w:lineRule="exact"/>
              <w:textAlignment w:val="baseline"/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許可しない理由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94" w:rsidRDefault="00103294">
            <w:pPr>
              <w:overflowPunct w:val="0"/>
              <w:autoSpaceDE w:val="0"/>
              <w:autoSpaceDN w:val="0"/>
              <w:spacing w:line="320" w:lineRule="exact"/>
              <w:textAlignment w:val="baseline"/>
              <w:rPr>
                <w:rFonts w:ascii="HGSｺﾞｼｯｸM" w:eastAsia="HGSｺﾞｼｯｸM" w:hAnsiTheme="minorEastAsia"/>
                <w:sz w:val="18"/>
                <w:szCs w:val="18"/>
              </w:rPr>
            </w:pPr>
          </w:p>
        </w:tc>
      </w:tr>
    </w:tbl>
    <w:p w:rsidR="00103294" w:rsidRDefault="00103294" w:rsidP="00103294">
      <w:pPr>
        <w:overflowPunct w:val="0"/>
        <w:autoSpaceDE w:val="0"/>
        <w:autoSpaceDN w:val="0"/>
        <w:spacing w:line="320" w:lineRule="exact"/>
        <w:textAlignment w:val="baseline"/>
        <w:rPr>
          <w:rFonts w:ascii="HGSｺﾞｼｯｸM" w:eastAsia="HGSｺﾞｼｯｸM" w:hAnsiTheme="minorEastAsia"/>
          <w:sz w:val="18"/>
          <w:szCs w:val="18"/>
        </w:rPr>
      </w:pPr>
    </w:p>
    <w:p w:rsidR="00103294" w:rsidRDefault="00103294" w:rsidP="00103294">
      <w:pPr>
        <w:suppressAutoHyphens/>
        <w:kinsoku w:val="0"/>
        <w:autoSpaceDE w:val="0"/>
        <w:autoSpaceDN w:val="0"/>
        <w:spacing w:line="280" w:lineRule="exact"/>
        <w:ind w:left="660" w:right="660" w:hangingChars="300" w:hanging="660"/>
        <w:jc w:val="lef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教示</w:t>
      </w:r>
    </w:p>
    <w:p w:rsidR="00103294" w:rsidRDefault="00103294" w:rsidP="00103294">
      <w:pPr>
        <w:suppressAutoHyphens/>
        <w:kinsoku w:val="0"/>
        <w:autoSpaceDE w:val="0"/>
        <w:autoSpaceDN w:val="0"/>
        <w:spacing w:line="280" w:lineRule="exact"/>
        <w:ind w:left="540" w:right="660" w:hangingChars="300" w:hanging="540"/>
        <w:jc w:val="lef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18"/>
          <w:szCs w:val="18"/>
        </w:rPr>
        <w:t xml:space="preserve">　</w:t>
      </w:r>
      <w:r>
        <w:rPr>
          <w:rFonts w:ascii="HGSｺﾞｼｯｸM" w:eastAsia="HGSｺﾞｼｯｸM" w:hint="eastAsia"/>
          <w:sz w:val="20"/>
          <w:szCs w:val="20"/>
        </w:rPr>
        <w:t>この処分に不服がある場合には、この処分があったことを知った日の翌日から起算し</w:t>
      </w:r>
    </w:p>
    <w:p w:rsidR="009408DA" w:rsidRDefault="00103294" w:rsidP="00103294">
      <w:pPr>
        <w:suppressAutoHyphens/>
        <w:kinsoku w:val="0"/>
        <w:autoSpaceDE w:val="0"/>
        <w:autoSpaceDN w:val="0"/>
        <w:spacing w:line="280" w:lineRule="exact"/>
        <w:ind w:left="600" w:right="660" w:hangingChars="300" w:hanging="600"/>
        <w:jc w:val="lef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て３月以内に、泉佐野市長に対して審査請求をすることができます。ただし、この処分</w:t>
      </w:r>
    </w:p>
    <w:p w:rsidR="009408DA" w:rsidRDefault="00103294" w:rsidP="00103294">
      <w:pPr>
        <w:suppressAutoHyphens/>
        <w:kinsoku w:val="0"/>
        <w:autoSpaceDE w:val="0"/>
        <w:autoSpaceDN w:val="0"/>
        <w:spacing w:line="280" w:lineRule="exact"/>
        <w:ind w:left="600" w:right="660" w:hangingChars="300" w:hanging="600"/>
        <w:jc w:val="lef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があったことを知った日の翌日から起算して３月以内であっても、この処分のあった日</w:t>
      </w:r>
    </w:p>
    <w:p w:rsidR="00103294" w:rsidRDefault="00103294" w:rsidP="00103294">
      <w:pPr>
        <w:suppressAutoHyphens/>
        <w:kinsoku w:val="0"/>
        <w:autoSpaceDE w:val="0"/>
        <w:autoSpaceDN w:val="0"/>
        <w:spacing w:line="280" w:lineRule="exact"/>
        <w:ind w:left="600" w:right="660" w:hangingChars="300" w:hanging="600"/>
        <w:jc w:val="lef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の翌日から起算して１年を経過したときは、審査請求をすることができなくなります。</w:t>
      </w:r>
    </w:p>
    <w:p w:rsidR="00103294" w:rsidRDefault="00103294" w:rsidP="00103294">
      <w:pPr>
        <w:suppressAutoHyphens/>
        <w:kinsoku w:val="0"/>
        <w:autoSpaceDE w:val="0"/>
        <w:autoSpaceDN w:val="0"/>
        <w:spacing w:line="280" w:lineRule="exact"/>
        <w:ind w:left="600" w:right="660" w:hangingChars="300" w:hanging="600"/>
        <w:jc w:val="lef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この処分の取消しの訴えは、この処分があったことを知った日（審査請求をした場合</w:t>
      </w:r>
    </w:p>
    <w:p w:rsidR="009408DA" w:rsidRDefault="00103294" w:rsidP="00103294">
      <w:pPr>
        <w:suppressAutoHyphens/>
        <w:kinsoku w:val="0"/>
        <w:autoSpaceDE w:val="0"/>
        <w:autoSpaceDN w:val="0"/>
        <w:spacing w:line="280" w:lineRule="exact"/>
        <w:ind w:left="600" w:right="660" w:hangingChars="300" w:hanging="600"/>
        <w:jc w:val="lef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は、当該審査請求に対する裁決があったことを知った日）の翌日から起算して６月以内</w:t>
      </w:r>
    </w:p>
    <w:p w:rsidR="009408DA" w:rsidRDefault="00103294" w:rsidP="00103294">
      <w:pPr>
        <w:suppressAutoHyphens/>
        <w:kinsoku w:val="0"/>
        <w:autoSpaceDE w:val="0"/>
        <w:autoSpaceDN w:val="0"/>
        <w:spacing w:line="280" w:lineRule="exact"/>
        <w:ind w:left="600" w:right="660" w:hangingChars="300" w:hanging="600"/>
        <w:jc w:val="lef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に、泉佐野市を被告として提起することができます。この場合、当該訴訟において泉佐</w:t>
      </w:r>
    </w:p>
    <w:p w:rsidR="00103294" w:rsidRDefault="00103294" w:rsidP="00103294">
      <w:pPr>
        <w:suppressAutoHyphens/>
        <w:kinsoku w:val="0"/>
        <w:autoSpaceDE w:val="0"/>
        <w:autoSpaceDN w:val="0"/>
        <w:spacing w:line="280" w:lineRule="exact"/>
        <w:ind w:left="600" w:right="660" w:hangingChars="300" w:hanging="600"/>
        <w:jc w:val="lef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野市を代表する者は、泉佐野市長です。</w:t>
      </w:r>
    </w:p>
    <w:p w:rsidR="00103294" w:rsidRDefault="00103294" w:rsidP="00103294">
      <w:pPr>
        <w:suppressAutoHyphens/>
        <w:kinsoku w:val="0"/>
        <w:autoSpaceDE w:val="0"/>
        <w:autoSpaceDN w:val="0"/>
        <w:spacing w:line="280" w:lineRule="exact"/>
        <w:ind w:left="600" w:right="660" w:hangingChars="300" w:hanging="600"/>
        <w:jc w:val="lef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ただし、この処分があったことを知った日（審査請求をした場合は、当該審査請求に</w:t>
      </w:r>
    </w:p>
    <w:p w:rsidR="009408DA" w:rsidRDefault="00103294" w:rsidP="00103294">
      <w:pPr>
        <w:suppressAutoHyphens/>
        <w:kinsoku w:val="0"/>
        <w:autoSpaceDE w:val="0"/>
        <w:autoSpaceDN w:val="0"/>
        <w:spacing w:line="280" w:lineRule="exact"/>
        <w:ind w:left="600" w:right="660" w:hangingChars="300" w:hanging="600"/>
        <w:jc w:val="lef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対する裁決があったことを知った日）の翌日から起算して６月以内であっても、この処</w:t>
      </w:r>
    </w:p>
    <w:p w:rsidR="009408DA" w:rsidRDefault="00103294" w:rsidP="00103294">
      <w:pPr>
        <w:suppressAutoHyphens/>
        <w:kinsoku w:val="0"/>
        <w:autoSpaceDE w:val="0"/>
        <w:autoSpaceDN w:val="0"/>
        <w:spacing w:line="280" w:lineRule="exact"/>
        <w:ind w:left="600" w:right="660" w:hangingChars="300" w:hanging="600"/>
        <w:jc w:val="lef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分のあった日（審査請求をした場合は、当該審査請求に対する裁決があった日）の翌日</w:t>
      </w:r>
    </w:p>
    <w:p w:rsidR="009408DA" w:rsidRDefault="00103294" w:rsidP="00103294">
      <w:pPr>
        <w:suppressAutoHyphens/>
        <w:kinsoku w:val="0"/>
        <w:autoSpaceDE w:val="0"/>
        <w:autoSpaceDN w:val="0"/>
        <w:spacing w:line="280" w:lineRule="exact"/>
        <w:ind w:left="600" w:right="660" w:hangingChars="300" w:hanging="600"/>
        <w:jc w:val="lef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から起算して１年を経過したときは、この処分の取消しの訴えを提起することができな</w:t>
      </w:r>
    </w:p>
    <w:p w:rsidR="00103294" w:rsidRDefault="00103294" w:rsidP="00103294">
      <w:pPr>
        <w:suppressAutoHyphens/>
        <w:kinsoku w:val="0"/>
        <w:autoSpaceDE w:val="0"/>
        <w:autoSpaceDN w:val="0"/>
        <w:spacing w:line="280" w:lineRule="exact"/>
        <w:ind w:left="600" w:right="660" w:hangingChars="300" w:hanging="600"/>
        <w:jc w:val="left"/>
        <w:rPr>
          <w:rFonts w:ascii="HGSｺﾞｼｯｸM" w:eastAsia="HGSｺﾞｼｯｸM"/>
          <w:sz w:val="20"/>
          <w:szCs w:val="20"/>
        </w:rPr>
      </w:pPr>
      <w:bookmarkStart w:id="0" w:name="_GoBack"/>
      <w:bookmarkEnd w:id="0"/>
      <w:r>
        <w:rPr>
          <w:rFonts w:ascii="HGSｺﾞｼｯｸM" w:eastAsia="HGSｺﾞｼｯｸM" w:hint="eastAsia"/>
          <w:sz w:val="20"/>
          <w:szCs w:val="20"/>
        </w:rPr>
        <w:t>くなります。</w:t>
      </w:r>
    </w:p>
    <w:p w:rsidR="00220335" w:rsidRPr="00103294" w:rsidRDefault="00220335"/>
    <w:sectPr w:rsidR="00220335" w:rsidRPr="001032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94"/>
    <w:rsid w:val="00103294"/>
    <w:rsid w:val="00220335"/>
    <w:rsid w:val="006F285A"/>
    <w:rsid w:val="0094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CA40FA"/>
  <w15:chartTrackingRefBased/>
  <w15:docId w15:val="{7FDBA6F5-6DA0-466F-89B4-4DF2706B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2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29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環境衛生課</dc:creator>
  <cp:keywords/>
  <dc:description/>
  <cp:lastModifiedBy>環境衛生課</cp:lastModifiedBy>
  <cp:revision>5</cp:revision>
  <dcterms:created xsi:type="dcterms:W3CDTF">2020-03-02T02:57:00Z</dcterms:created>
  <dcterms:modified xsi:type="dcterms:W3CDTF">2020-03-24T04:24:00Z</dcterms:modified>
</cp:coreProperties>
</file>